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4A5A3" w14:textId="77777777" w:rsidR="00AB5546" w:rsidRDefault="00AB5546" w:rsidP="00AB5546">
      <w:pPr>
        <w:jc w:val="right"/>
      </w:pPr>
      <w:bookmarkStart w:id="0" w:name="_GoBack"/>
      <w:bookmarkEnd w:id="0"/>
      <w:r w:rsidRPr="00E93FAF">
        <w:t>KINNITATUD</w:t>
      </w:r>
    </w:p>
    <w:p w14:paraId="699329BE" w14:textId="77777777" w:rsidR="00AB5546" w:rsidRDefault="00AB5546" w:rsidP="00AB5546">
      <w:r>
        <w:t xml:space="preserve"> </w:t>
      </w:r>
      <w:r>
        <w:tab/>
      </w:r>
      <w:r>
        <w:tab/>
      </w:r>
      <w:r>
        <w:tab/>
      </w:r>
      <w:r>
        <w:tab/>
      </w:r>
      <w:r>
        <w:tab/>
      </w:r>
      <w:r>
        <w:tab/>
      </w:r>
      <w:r>
        <w:tab/>
        <w:t xml:space="preserve">         </w:t>
      </w:r>
      <w:r w:rsidRPr="00F42E7D">
        <w:t>RMK riigihangete osakonna juhataja</w:t>
      </w:r>
    </w:p>
    <w:p w14:paraId="4DB53B75" w14:textId="7E8C1071" w:rsidR="00AB5546" w:rsidRPr="007A4031" w:rsidRDefault="00AB5546" w:rsidP="00AB5546">
      <w:r>
        <w:tab/>
      </w:r>
      <w:r>
        <w:tab/>
      </w:r>
      <w:r>
        <w:tab/>
      </w:r>
      <w:r>
        <w:tab/>
      </w:r>
      <w:r>
        <w:tab/>
      </w:r>
      <w:r>
        <w:tab/>
      </w:r>
      <w:r>
        <w:tab/>
      </w:r>
      <w:r>
        <w:tab/>
      </w:r>
      <w:r>
        <w:tab/>
      </w:r>
      <w:r w:rsidR="00115639">
        <w:t xml:space="preserve">  </w:t>
      </w:r>
      <w:r w:rsidRPr="00F42E7D">
        <w:t xml:space="preserve">käskkirjaga nr </w:t>
      </w:r>
      <w:r w:rsidR="002D34E4">
        <w:rPr>
          <w:color w:val="000000"/>
          <w:shd w:val="clear" w:color="auto" w:fill="FFFFFF"/>
        </w:rPr>
        <w:t>1-47.2881</w:t>
      </w:r>
      <w:r w:rsidR="00115639">
        <w:rPr>
          <w:color w:val="000000"/>
          <w:shd w:val="clear" w:color="auto" w:fill="FFFFFF"/>
        </w:rPr>
        <w:t>/1</w:t>
      </w:r>
    </w:p>
    <w:p w14:paraId="3CB6E4C0" w14:textId="77777777" w:rsidR="00AB5546" w:rsidRPr="00F42E7D" w:rsidRDefault="00AB5546" w:rsidP="00AB5546">
      <w:pPr>
        <w:tabs>
          <w:tab w:val="left" w:pos="6237"/>
        </w:tabs>
        <w:jc w:val="right"/>
      </w:pPr>
    </w:p>
    <w:p w14:paraId="4F726D25" w14:textId="77777777" w:rsidR="00AB5546" w:rsidRPr="00F42E7D" w:rsidRDefault="00AB5546" w:rsidP="00AB5546">
      <w:pPr>
        <w:pStyle w:val="Pealkiri2"/>
        <w:numPr>
          <w:ilvl w:val="0"/>
          <w:numId w:val="1"/>
        </w:numPr>
        <w:spacing w:before="0" w:after="0"/>
      </w:pPr>
      <w:r w:rsidRPr="00F42E7D">
        <w:t xml:space="preserve">Hanke nimetus ja viitenumber </w:t>
      </w:r>
    </w:p>
    <w:p w14:paraId="73D204A6" w14:textId="77777777" w:rsidR="00AB5546" w:rsidRPr="00F42E7D" w:rsidRDefault="00AB5546" w:rsidP="00AB5546"/>
    <w:p w14:paraId="5B0936D6" w14:textId="106C2963" w:rsidR="00AB5546" w:rsidRDefault="00AB5546" w:rsidP="00CA1835">
      <w:pPr>
        <w:pStyle w:val="Loendilik"/>
        <w:numPr>
          <w:ilvl w:val="1"/>
          <w:numId w:val="1"/>
        </w:numPr>
        <w:tabs>
          <w:tab w:val="center" w:pos="426"/>
          <w:tab w:val="right" w:pos="8306"/>
        </w:tabs>
        <w:spacing w:line="276" w:lineRule="auto"/>
        <w:rPr>
          <w:b/>
          <w:bCs/>
        </w:rPr>
      </w:pPr>
      <w:r w:rsidRPr="00912C5C">
        <w:t xml:space="preserve">Hanke nimetus: </w:t>
      </w:r>
      <w:r w:rsidR="00001FF5">
        <w:rPr>
          <w:b/>
          <w:bCs/>
        </w:rPr>
        <w:t>P</w:t>
      </w:r>
      <w:r w:rsidR="00E260DE">
        <w:rPr>
          <w:b/>
          <w:bCs/>
        </w:rPr>
        <w:t>indi jääksoo</w:t>
      </w:r>
      <w:r w:rsidR="00CA1835">
        <w:rPr>
          <w:b/>
          <w:bCs/>
        </w:rPr>
        <w:t xml:space="preserve"> </w:t>
      </w:r>
      <w:r w:rsidRPr="00CA1835">
        <w:rPr>
          <w:b/>
          <w:bCs/>
        </w:rPr>
        <w:t>veerežiimi taastami</w:t>
      </w:r>
      <w:r w:rsidR="00E260DE">
        <w:rPr>
          <w:b/>
          <w:bCs/>
        </w:rPr>
        <w:t>stööd</w:t>
      </w:r>
    </w:p>
    <w:p w14:paraId="207C6E85" w14:textId="754A0743" w:rsidR="001F6640" w:rsidRPr="001F6640" w:rsidRDefault="001F6640" w:rsidP="001F6640">
      <w:pPr>
        <w:pStyle w:val="Loendilik"/>
        <w:numPr>
          <w:ilvl w:val="1"/>
          <w:numId w:val="1"/>
        </w:numPr>
        <w:rPr>
          <w:bCs/>
        </w:rPr>
      </w:pPr>
      <w:r>
        <w:rPr>
          <w:bCs/>
        </w:rPr>
        <w:t>Riigihanke viitenumber: 267015</w:t>
      </w:r>
    </w:p>
    <w:p w14:paraId="0B898431" w14:textId="77777777" w:rsidR="00AB5546" w:rsidRPr="00912C5C" w:rsidRDefault="00AB5546" w:rsidP="00AB5546">
      <w:pPr>
        <w:pStyle w:val="Loendilik"/>
        <w:numPr>
          <w:ilvl w:val="1"/>
          <w:numId w:val="1"/>
        </w:numPr>
        <w:suppressAutoHyphens w:val="0"/>
        <w:spacing w:line="264" w:lineRule="auto"/>
      </w:pPr>
      <w:r w:rsidRPr="00912C5C">
        <w:t>Klassifikatsioon: maaparandustööd 45112320-4; kaevetööd 45112400-9; 77210000-5 Metsaraieteenused</w:t>
      </w:r>
    </w:p>
    <w:p w14:paraId="35A0F41D" w14:textId="6995AC43" w:rsidR="00AB5546" w:rsidRPr="00912C5C" w:rsidRDefault="00AB5546" w:rsidP="00AB5546">
      <w:pPr>
        <w:pStyle w:val="Loendilik"/>
        <w:numPr>
          <w:ilvl w:val="1"/>
          <w:numId w:val="1"/>
        </w:numPr>
        <w:suppressAutoHyphens w:val="0"/>
        <w:spacing w:line="264" w:lineRule="auto"/>
      </w:pPr>
      <w:r w:rsidRPr="00912C5C">
        <w:t xml:space="preserve">Hankemenetluse liik: </w:t>
      </w:r>
      <w:r w:rsidR="007A4031">
        <w:t>avatud hankemenetlus</w:t>
      </w:r>
    </w:p>
    <w:p w14:paraId="7AC1CBBB" w14:textId="77777777" w:rsidR="00AB5546" w:rsidRPr="00912C5C" w:rsidRDefault="00AB5546" w:rsidP="00AB5546">
      <w:pPr>
        <w:pStyle w:val="Loendilik"/>
        <w:numPr>
          <w:ilvl w:val="1"/>
          <w:numId w:val="1"/>
        </w:numPr>
        <w:suppressAutoHyphens w:val="0"/>
        <w:spacing w:line="264" w:lineRule="auto"/>
        <w:rPr>
          <w:sz w:val="20"/>
          <w:szCs w:val="20"/>
        </w:rPr>
      </w:pPr>
      <w:r w:rsidRPr="00912C5C">
        <w:t xml:space="preserve">Rahastaja fond: Euroopa Liidu Ühtekuuluvusfond, </w:t>
      </w:r>
    </w:p>
    <w:p w14:paraId="5370CDBA" w14:textId="77777777" w:rsidR="005D1465" w:rsidRDefault="00AB5546" w:rsidP="005D1465">
      <w:pPr>
        <w:pStyle w:val="Loendilik"/>
        <w:numPr>
          <w:ilvl w:val="1"/>
          <w:numId w:val="1"/>
        </w:numPr>
        <w:suppressAutoHyphens w:val="0"/>
        <w:spacing w:line="257" w:lineRule="auto"/>
      </w:pPr>
      <w:r w:rsidRPr="00912C5C">
        <w:t xml:space="preserve">Meede: </w:t>
      </w:r>
      <w:r w:rsidR="005D1465" w:rsidRPr="00E634B3">
        <w:t>„Kuivendatud, ammendatud ja hüljatud turbaalade korrastamine“</w:t>
      </w:r>
    </w:p>
    <w:p w14:paraId="1C68396A" w14:textId="7C4DE5AB" w:rsidR="005D1465" w:rsidRPr="00E634B3" w:rsidRDefault="005D1465" w:rsidP="005D1465">
      <w:pPr>
        <w:pStyle w:val="Loendilik"/>
        <w:numPr>
          <w:ilvl w:val="1"/>
          <w:numId w:val="1"/>
        </w:numPr>
        <w:suppressAutoHyphens w:val="0"/>
        <w:spacing w:line="257" w:lineRule="auto"/>
      </w:pPr>
      <w:r w:rsidRPr="00E634B3">
        <w:t>Projekti number:  2014-2020.7.02.16-0003</w:t>
      </w:r>
    </w:p>
    <w:p w14:paraId="24A05C9F" w14:textId="77777777" w:rsidR="00AB5546" w:rsidRPr="00F42E7D" w:rsidRDefault="00AB5546" w:rsidP="00AB5546">
      <w:pPr>
        <w:pStyle w:val="Loendilik"/>
        <w:tabs>
          <w:tab w:val="left" w:pos="426"/>
        </w:tabs>
        <w:ind w:left="0"/>
        <w:contextualSpacing w:val="0"/>
      </w:pPr>
    </w:p>
    <w:p w14:paraId="21B339C9" w14:textId="77777777" w:rsidR="00AB5546" w:rsidRPr="00F42E7D" w:rsidRDefault="00AB5546" w:rsidP="00AB5546"/>
    <w:p w14:paraId="73BC991A" w14:textId="77777777" w:rsidR="00AB5546" w:rsidRPr="00F42E7D" w:rsidRDefault="00AB5546" w:rsidP="00AB5546">
      <w:pPr>
        <w:pStyle w:val="Pealkiri2"/>
        <w:numPr>
          <w:ilvl w:val="0"/>
          <w:numId w:val="1"/>
        </w:numPr>
        <w:spacing w:before="0" w:after="0"/>
      </w:pPr>
      <w:r w:rsidRPr="00F42E7D">
        <w:t>Info hanke kohta</w:t>
      </w:r>
    </w:p>
    <w:p w14:paraId="254A666B" w14:textId="77777777" w:rsidR="00AB5546" w:rsidRPr="00F42E7D" w:rsidRDefault="00AB5546" w:rsidP="00AB5546"/>
    <w:p w14:paraId="3247E6F8" w14:textId="0E4DA929" w:rsidR="00AB5546" w:rsidRDefault="00AB5546" w:rsidP="00AB5546">
      <w:pPr>
        <w:pStyle w:val="Pealkiri2"/>
        <w:numPr>
          <w:ilvl w:val="1"/>
          <w:numId w:val="1"/>
        </w:numPr>
        <w:spacing w:before="0" w:after="0"/>
        <w:rPr>
          <w:rFonts w:ascii="Times New Roman" w:hAnsi="Times New Roman" w:cs="Times New Roman"/>
          <w:i w:val="0"/>
          <w:sz w:val="24"/>
          <w:szCs w:val="24"/>
        </w:rPr>
      </w:pPr>
      <w:r>
        <w:rPr>
          <w:rFonts w:ascii="Times New Roman" w:hAnsi="Times New Roman" w:cs="Times New Roman"/>
          <w:i w:val="0"/>
          <w:sz w:val="24"/>
          <w:szCs w:val="24"/>
        </w:rPr>
        <w:t>H</w:t>
      </w:r>
      <w:r w:rsidRPr="00F42E7D">
        <w:rPr>
          <w:rFonts w:ascii="Times New Roman" w:hAnsi="Times New Roman" w:cs="Times New Roman"/>
          <w:i w:val="0"/>
          <w:sz w:val="24"/>
          <w:szCs w:val="24"/>
        </w:rPr>
        <w:t>ankedokumendid, tehniline info</w:t>
      </w:r>
    </w:p>
    <w:p w14:paraId="0B74989B" w14:textId="4E9499A1" w:rsidR="00AB5546" w:rsidRDefault="00AB5546" w:rsidP="00AB5546">
      <w:pPr>
        <w:pStyle w:val="Loendilik"/>
        <w:numPr>
          <w:ilvl w:val="2"/>
          <w:numId w:val="1"/>
        </w:numPr>
      </w:pPr>
      <w:r>
        <w:t>Hange viiakse läbi riigihangete keskkonnas (edaspidi eRHR). Hankes osalemiseks, teavituste saamiseks ja küsimuste esitamiseks läbi eRHRi peavad pakkujad avaldama oma kontaktandmed, registreerudes hanke juurde „Hankes osalejad“ lehel.</w:t>
      </w:r>
    </w:p>
    <w:p w14:paraId="130F23FD" w14:textId="6F67BDCA" w:rsidR="00AB5546" w:rsidRDefault="00AB5546" w:rsidP="00AB5546">
      <w:pPr>
        <w:pStyle w:val="Loendilik"/>
        <w:numPr>
          <w:ilvl w:val="2"/>
          <w:numId w:val="1"/>
        </w:numPr>
      </w:pPr>
      <w: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012EE55C" w14:textId="77777777" w:rsidR="007A4031" w:rsidRDefault="007A4031" w:rsidP="007A4031">
      <w:pPr>
        <w:pStyle w:val="Loendilik"/>
        <w:numPr>
          <w:ilvl w:val="2"/>
          <w:numId w:val="1"/>
        </w:numPr>
      </w:pPr>
      <w:r>
        <w:t>Hankija otsustas käesolevat riigihanget ühe menetluse raames mitte osadeks jagada, kuna riigihanke ese tervikuna on tehniliselt ja majanduslikult olemuslikult seotud ning selle koostoimimine on oluline. Riigihanke osadeks jagamine põhjustaks hankijale olulist ebamugavust ja märkimisväärseid lisakulusid.</w:t>
      </w:r>
    </w:p>
    <w:p w14:paraId="79E8DCE6" w14:textId="0985D089" w:rsidR="007A4031" w:rsidRDefault="007A4031" w:rsidP="007A4031">
      <w:pPr>
        <w:pStyle w:val="Loendilik"/>
        <w:numPr>
          <w:ilvl w:val="2"/>
          <w:numId w:val="1"/>
        </w:numPr>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2FBAF51" w14:textId="77777777" w:rsidR="00AB5546" w:rsidRPr="00F42E7D" w:rsidRDefault="00AB5546" w:rsidP="00AB5546">
      <w:pPr>
        <w:pStyle w:val="Pealkiri3"/>
        <w:numPr>
          <w:ilvl w:val="1"/>
          <w:numId w:val="1"/>
        </w:numPr>
        <w:spacing w:before="0" w:after="0"/>
        <w:ind w:hanging="6"/>
        <w:rPr>
          <w:rFonts w:ascii="Times New Roman" w:hAnsi="Times New Roman" w:cs="Times New Roman"/>
          <w:sz w:val="24"/>
          <w:szCs w:val="24"/>
        </w:rPr>
      </w:pPr>
      <w:r>
        <w:rPr>
          <w:rFonts w:ascii="Times New Roman" w:hAnsi="Times New Roman" w:cs="Times New Roman"/>
          <w:sz w:val="24"/>
          <w:szCs w:val="24"/>
        </w:rPr>
        <w:t>P</w:t>
      </w:r>
      <w:r w:rsidRPr="00F42E7D">
        <w:rPr>
          <w:rFonts w:ascii="Times New Roman" w:hAnsi="Times New Roman" w:cs="Times New Roman"/>
          <w:sz w:val="24"/>
          <w:szCs w:val="24"/>
        </w:rPr>
        <w:t>akkumuste esitamine</w:t>
      </w:r>
    </w:p>
    <w:p w14:paraId="4C817BA9" w14:textId="77777777" w:rsidR="00AB5546" w:rsidRPr="00F42E7D" w:rsidRDefault="00AB5546" w:rsidP="00AB5546">
      <w:pPr>
        <w:autoSpaceDE w:val="0"/>
        <w:autoSpaceDN w:val="0"/>
        <w:adjustRightInd w:val="0"/>
      </w:pPr>
      <w:r w:rsidRPr="00F42E7D">
        <w:t xml:space="preserve">Pakkumus tuleb esitada elektrooniliselt eRHRi keskkonna kaudu aadressil </w:t>
      </w:r>
      <w:hyperlink r:id="rId8" w:history="1">
        <w:r w:rsidRPr="00F42E7D">
          <w:rPr>
            <w:rStyle w:val="Hperlink"/>
          </w:rPr>
          <w:t>https://riigihanked.riik.ee</w:t>
        </w:r>
      </w:hyperlink>
      <w:r>
        <w:t xml:space="preserve"> </w:t>
      </w:r>
      <w:r w:rsidRPr="00F42E7D">
        <w:t>hanketeates toodud ajaks.</w:t>
      </w:r>
    </w:p>
    <w:p w14:paraId="10294656" w14:textId="77777777" w:rsidR="00AB5546" w:rsidRPr="00F42E7D" w:rsidRDefault="00AB5546" w:rsidP="00AB5546">
      <w:pPr>
        <w:pStyle w:val="Pealkiri3"/>
        <w:numPr>
          <w:ilvl w:val="1"/>
          <w:numId w:val="1"/>
        </w:numPr>
        <w:spacing w:before="0" w:after="0"/>
        <w:rPr>
          <w:rFonts w:ascii="Times New Roman" w:hAnsi="Times New Roman" w:cs="Times New Roman"/>
          <w:sz w:val="24"/>
          <w:szCs w:val="24"/>
        </w:rPr>
      </w:pPr>
      <w:r>
        <w:rPr>
          <w:rFonts w:ascii="Times New Roman" w:hAnsi="Times New Roman" w:cs="Times New Roman"/>
          <w:sz w:val="24"/>
          <w:szCs w:val="24"/>
        </w:rPr>
        <w:t>P</w:t>
      </w:r>
      <w:r w:rsidRPr="00F42E7D">
        <w:rPr>
          <w:rFonts w:ascii="Times New Roman" w:hAnsi="Times New Roman" w:cs="Times New Roman"/>
          <w:sz w:val="24"/>
          <w:szCs w:val="24"/>
        </w:rPr>
        <w:t>akkumuste avamine</w:t>
      </w:r>
    </w:p>
    <w:p w14:paraId="1A7C052C" w14:textId="77777777" w:rsidR="00AB5546" w:rsidRPr="00F42E7D" w:rsidRDefault="00AB5546" w:rsidP="00AB5546">
      <w:r w:rsidRPr="00F42E7D">
        <w:t>Pakkumused avatakse hankija poolt eRHRi keskkonnas hanketeates toodud aja saabumise järel.</w:t>
      </w:r>
    </w:p>
    <w:p w14:paraId="5FEDDB8D" w14:textId="77777777" w:rsidR="00FA76BB" w:rsidRDefault="00FA76BB" w:rsidP="00AB5546">
      <w:pPr>
        <w:pStyle w:val="Loendilik"/>
        <w:ind w:left="0"/>
      </w:pPr>
    </w:p>
    <w:p w14:paraId="76737D09" w14:textId="77777777" w:rsidR="00AB5546" w:rsidRPr="00A73ACF" w:rsidRDefault="00AB5546" w:rsidP="00AB5546"/>
    <w:p w14:paraId="4790B3A3" w14:textId="77777777" w:rsidR="00AB5546" w:rsidRPr="00CC07C9" w:rsidRDefault="00AB5546" w:rsidP="00AB5546">
      <w:pPr>
        <w:pStyle w:val="Pealkiri2"/>
        <w:numPr>
          <w:ilvl w:val="0"/>
          <w:numId w:val="1"/>
        </w:numPr>
        <w:spacing w:before="0" w:after="0"/>
        <w:contextualSpacing/>
      </w:pPr>
      <w:r w:rsidRPr="00CC07C9">
        <w:t>Tööde iseloomustus ja tingimused</w:t>
      </w:r>
    </w:p>
    <w:p w14:paraId="15484750" w14:textId="77777777" w:rsidR="00AB5546" w:rsidRPr="00414C61" w:rsidRDefault="00AB5546" w:rsidP="00AB5546">
      <w:pPr>
        <w:rPr>
          <w:b/>
          <w:sz w:val="16"/>
          <w:szCs w:val="16"/>
        </w:rPr>
      </w:pPr>
    </w:p>
    <w:p w14:paraId="439C5BB8" w14:textId="7C486269" w:rsidR="00073740" w:rsidRPr="00073740" w:rsidRDefault="00FA76BB" w:rsidP="00F31653">
      <w:pPr>
        <w:pStyle w:val="Loendilik"/>
        <w:numPr>
          <w:ilvl w:val="1"/>
          <w:numId w:val="1"/>
        </w:numPr>
        <w:spacing w:after="120"/>
        <w:contextualSpacing w:val="0"/>
      </w:pPr>
      <w:r w:rsidRPr="00073740">
        <w:rPr>
          <w:color w:val="000000"/>
          <w:lang w:eastAsia="et-EE"/>
        </w:rPr>
        <w:t xml:space="preserve">Töö eesmärgiks on </w:t>
      </w:r>
      <w:r w:rsidR="00001FF5">
        <w:t>P</w:t>
      </w:r>
      <w:r w:rsidR="00073740">
        <w:t>indi jääksoo</w:t>
      </w:r>
      <w:r w:rsidR="00001FF5">
        <w:t xml:space="preserve"> veerežiimi taastami</w:t>
      </w:r>
      <w:r w:rsidR="00073740">
        <w:t>ne</w:t>
      </w:r>
      <w:r w:rsidR="00001FF5">
        <w:t xml:space="preserve"> </w:t>
      </w:r>
      <w:r w:rsidR="00073740">
        <w:t xml:space="preserve">ja </w:t>
      </w:r>
      <w:r w:rsidR="00073740" w:rsidRPr="00073740">
        <w:t>sootaimestiku taastumiseks ja turbatekke protsessi taaskäivitumiseks.</w:t>
      </w:r>
    </w:p>
    <w:p w14:paraId="7ECE654A" w14:textId="6490FA74" w:rsidR="00001FF5" w:rsidRPr="00001FF5" w:rsidRDefault="00B50C1F" w:rsidP="00F31653">
      <w:pPr>
        <w:pStyle w:val="Loendilik"/>
        <w:numPr>
          <w:ilvl w:val="1"/>
          <w:numId w:val="1"/>
        </w:numPr>
        <w:spacing w:after="120"/>
        <w:contextualSpacing w:val="0"/>
      </w:pPr>
      <w:r>
        <w:t>Tööobjekt asub</w:t>
      </w:r>
      <w:r w:rsidR="00FA76BB" w:rsidRPr="0086538D">
        <w:t xml:space="preserve"> </w:t>
      </w:r>
      <w:r w:rsidR="00001FF5" w:rsidRPr="00001FF5">
        <w:t>V</w:t>
      </w:r>
      <w:r w:rsidR="00777C86">
        <w:t>õru</w:t>
      </w:r>
      <w:r w:rsidR="00001FF5" w:rsidRPr="00001FF5">
        <w:t xml:space="preserve"> maakonnas </w:t>
      </w:r>
      <w:r w:rsidR="00777C86">
        <w:t>Võru</w:t>
      </w:r>
      <w:r w:rsidR="00001FF5" w:rsidRPr="00001FF5">
        <w:t xml:space="preserve"> vallas </w:t>
      </w:r>
      <w:r w:rsidR="00777C86">
        <w:t>Pindi</w:t>
      </w:r>
      <w:r w:rsidR="00001FF5" w:rsidRPr="00001FF5">
        <w:t xml:space="preserve"> külas. Objekti pindala on </w:t>
      </w:r>
      <w:r w:rsidR="00777C86">
        <w:t>52</w:t>
      </w:r>
      <w:r>
        <w:t xml:space="preserve"> </w:t>
      </w:r>
      <w:r w:rsidR="00001FF5" w:rsidRPr="00001FF5">
        <w:t>ha.</w:t>
      </w:r>
    </w:p>
    <w:p w14:paraId="183F2457" w14:textId="377FFA93" w:rsidR="00001FF5" w:rsidRDefault="00FA76BB" w:rsidP="00F31653">
      <w:pPr>
        <w:pStyle w:val="Loendilik"/>
        <w:numPr>
          <w:ilvl w:val="1"/>
          <w:numId w:val="1"/>
        </w:numPr>
        <w:spacing w:after="120"/>
        <w:contextualSpacing w:val="0"/>
      </w:pPr>
      <w:r>
        <w:lastRenderedPageBreak/>
        <w:t xml:space="preserve">Tööde teostamise aluseks on </w:t>
      </w:r>
      <w:r w:rsidR="00073740">
        <w:t>Inseneribüroo Steiger OÜ</w:t>
      </w:r>
      <w:r w:rsidR="00001FF5" w:rsidRPr="00E55D24">
        <w:t xml:space="preserve"> poolt koostatud </w:t>
      </w:r>
      <w:r w:rsidR="00073740" w:rsidRPr="00073740">
        <w:t>Pindi jääksoo veerežiimi taastamistööde ehitusprojekt</w:t>
      </w:r>
      <w:r w:rsidR="00073740">
        <w:t xml:space="preserve"> (T</w:t>
      </w:r>
      <w:r w:rsidR="00001FF5">
        <w:t xml:space="preserve">öö nr </w:t>
      </w:r>
      <w:r w:rsidR="00073740">
        <w:t>21/3468</w:t>
      </w:r>
      <w:r w:rsidR="00001FF5" w:rsidRPr="00E55D24">
        <w:t xml:space="preserve">). </w:t>
      </w:r>
    </w:p>
    <w:p w14:paraId="2895E437" w14:textId="429ADB28" w:rsidR="00E243D4" w:rsidRPr="00E243D4" w:rsidRDefault="00FA76BB" w:rsidP="00F31653">
      <w:pPr>
        <w:pStyle w:val="Loendilik"/>
        <w:numPr>
          <w:ilvl w:val="1"/>
          <w:numId w:val="1"/>
        </w:numPr>
        <w:spacing w:after="120"/>
        <w:contextualSpacing w:val="0"/>
        <w:rPr>
          <w:color w:val="92D050"/>
        </w:rPr>
      </w:pPr>
      <w:r>
        <w:t xml:space="preserve">Veerežiimi taastamiseks ning märgalale iseloomuliku taimestiku taastumise kujunemiseks tuleb </w:t>
      </w:r>
      <w:r w:rsidR="00001FF5" w:rsidRPr="00F55AFB">
        <w:t xml:space="preserve">teostada </w:t>
      </w:r>
      <w:r w:rsidR="00001FF5">
        <w:t xml:space="preserve">järgmised tööd: </w:t>
      </w:r>
      <w:r w:rsidR="00812147" w:rsidRPr="00E73F3E">
        <w:t>rajada ajutised ülepääsud, teostada trassiraied</w:t>
      </w:r>
      <w:r w:rsidR="009D2BAD">
        <w:t>, tööala ülepinnaline raadamine</w:t>
      </w:r>
      <w:r w:rsidR="00812147" w:rsidRPr="00E73F3E">
        <w:t>,</w:t>
      </w:r>
      <w:r w:rsidR="00812147">
        <w:t xml:space="preserve"> raiutud puidu </w:t>
      </w:r>
      <w:r w:rsidR="009D2BAD">
        <w:t>kokkuvedu</w:t>
      </w:r>
      <w:r w:rsidR="00812147">
        <w:t>,</w:t>
      </w:r>
      <w:r w:rsidR="00812147" w:rsidRPr="00E73F3E">
        <w:t xml:space="preserve"> pinnaspaisude rajamine kraavidele, kraavide sulgemine ja vallide likvideerimine</w:t>
      </w:r>
      <w:r w:rsidR="009D2BAD">
        <w:t>, veetõkkevallide rajamine.</w:t>
      </w:r>
      <w:r w:rsidR="00812147">
        <w:t>.</w:t>
      </w:r>
    </w:p>
    <w:p w14:paraId="60310686" w14:textId="7C4AACB2" w:rsidR="007551AD" w:rsidRPr="006653C4" w:rsidRDefault="007551AD" w:rsidP="00F31653">
      <w:pPr>
        <w:pStyle w:val="Loendilik"/>
        <w:numPr>
          <w:ilvl w:val="1"/>
          <w:numId w:val="1"/>
        </w:numPr>
        <w:spacing w:after="120"/>
        <w:contextualSpacing w:val="0"/>
      </w:pPr>
      <w:r w:rsidRPr="006D1886">
        <w:rPr>
          <w:b/>
        </w:rPr>
        <w:t>Objektiga on kohustuslik eelnev juhendatud tutvumine hankijaga järgmisel kuupäeval:</w:t>
      </w:r>
      <w:r w:rsidRPr="006D1886">
        <w:t xml:space="preserve"> </w:t>
      </w:r>
      <w:r>
        <w:rPr>
          <w:b/>
          <w:bCs/>
        </w:rPr>
        <w:t>18</w:t>
      </w:r>
      <w:r w:rsidRPr="006D1886">
        <w:rPr>
          <w:b/>
          <w:bCs/>
        </w:rPr>
        <w:t xml:space="preserve">. </w:t>
      </w:r>
      <w:r>
        <w:rPr>
          <w:b/>
          <w:bCs/>
        </w:rPr>
        <w:t xml:space="preserve">juuli </w:t>
      </w:r>
      <w:r w:rsidRPr="006D1886">
        <w:rPr>
          <w:b/>
          <w:bCs/>
        </w:rPr>
        <w:t>2023 kell 11</w:t>
      </w:r>
      <w:r w:rsidRPr="006D1886">
        <w:t xml:space="preserve">. </w:t>
      </w:r>
      <w:r>
        <w:t>(e</w:t>
      </w:r>
      <w:r w:rsidRPr="00CC2072">
        <w:t>randina kokkuleppel mõnel muul ajal</w:t>
      </w:r>
      <w:r>
        <w:t>)</w:t>
      </w:r>
      <w:r w:rsidRPr="00CC2072">
        <w:t>.</w:t>
      </w:r>
    </w:p>
    <w:p w14:paraId="0B102FD2" w14:textId="5778A60A" w:rsidR="007551AD" w:rsidRPr="006653C4" w:rsidRDefault="007551AD" w:rsidP="00F31653">
      <w:pPr>
        <w:pStyle w:val="Loendilik"/>
        <w:spacing w:after="120"/>
        <w:ind w:left="0"/>
        <w:contextualSpacing w:val="0"/>
      </w:pPr>
      <w:r w:rsidRPr="006653C4">
        <w:rPr>
          <w:b/>
        </w:rPr>
        <w:t>Eelnevalt registreeruda:</w:t>
      </w:r>
      <w:r w:rsidRPr="006653C4">
        <w:t xml:space="preserve"> </w:t>
      </w:r>
      <w:r>
        <w:t xml:space="preserve">Mihkel Tiido, </w:t>
      </w:r>
      <w:r>
        <w:rPr>
          <w:lang w:eastAsia="et-EE"/>
        </w:rPr>
        <w:t xml:space="preserve">telefon 514 6696, e-post </w:t>
      </w:r>
      <w:hyperlink r:id="rId9" w:history="1">
        <w:r>
          <w:rPr>
            <w:rStyle w:val="Hperlink"/>
            <w:lang w:eastAsia="et-EE"/>
          </w:rPr>
          <w:t>mihkel.tiido@rmk.ee</w:t>
        </w:r>
      </w:hyperlink>
    </w:p>
    <w:p w14:paraId="0E77DE48" w14:textId="06271376" w:rsidR="008169D7" w:rsidRPr="007551AD" w:rsidRDefault="007551AD" w:rsidP="008169D7">
      <w:pPr>
        <w:pStyle w:val="Loendilik"/>
        <w:numPr>
          <w:ilvl w:val="1"/>
          <w:numId w:val="1"/>
        </w:numPr>
        <w:spacing w:after="120"/>
        <w:contextualSpacing w:val="0"/>
      </w:pPr>
      <w:r w:rsidRPr="007551AD">
        <w:rPr>
          <w:b/>
        </w:rPr>
        <w:t>Kogunemiskoht: Pindi külas, Võru vallas, Turbaraba teel</w:t>
      </w:r>
      <w:r>
        <w:rPr>
          <w:b/>
        </w:rPr>
        <w:t xml:space="preserve"> (3890244)</w:t>
      </w:r>
      <w:r w:rsidR="007F5094">
        <w:rPr>
          <w:b/>
        </w:rPr>
        <w:t>.</w:t>
      </w:r>
      <w:r w:rsidR="008169D7">
        <w:t xml:space="preserve"> </w:t>
      </w:r>
      <w:r w:rsidR="008169D7" w:rsidRPr="008169D7">
        <w:t>https://goo.gl/maps/5M6Tygrvnv1gLrZ98</w:t>
      </w:r>
    </w:p>
    <w:p w14:paraId="1E830406" w14:textId="21F362F3" w:rsidR="007551AD" w:rsidRPr="006653C4" w:rsidRDefault="007551AD" w:rsidP="00F31653">
      <w:pPr>
        <w:pStyle w:val="Loendilik"/>
        <w:numPr>
          <w:ilvl w:val="1"/>
          <w:numId w:val="1"/>
        </w:numPr>
        <w:spacing w:after="120"/>
        <w:contextualSpacing w:val="0"/>
      </w:pPr>
      <w:r w:rsidRPr="006653C4">
        <w:t xml:space="preserve">Hankija vormistab objektiga juhendatud tutvumisel pakkuja registreerimise ja väljastab pakkujale objektiga tutvumise kohta tõendi. Kui pakkujat esindab tutvumisel volitatud esindaja, palume esitada volikiri. </w:t>
      </w:r>
      <w:r w:rsidRPr="006653C4">
        <w:rPr>
          <w:b/>
          <w:bCs/>
          <w:u w:val="single"/>
        </w:rPr>
        <w:t xml:space="preserve">Juhul, kui pakkuja ei ole </w:t>
      </w:r>
      <w:r w:rsidR="009D2BAD">
        <w:rPr>
          <w:b/>
          <w:bCs/>
          <w:u w:val="single"/>
        </w:rPr>
        <w:t>kokkulepitud</w:t>
      </w:r>
      <w:r w:rsidRPr="006653C4">
        <w:rPr>
          <w:b/>
          <w:bCs/>
          <w:u w:val="single"/>
        </w:rPr>
        <w:t xml:space="preserve"> kuupäevadel osalenud objektiga juhendatud tutvumisel, jätab hankija pakkumuse läbi vaatamata.</w:t>
      </w:r>
    </w:p>
    <w:p w14:paraId="7AB1E74B" w14:textId="3D418972" w:rsidR="007551AD" w:rsidRPr="00777C86" w:rsidRDefault="007551AD" w:rsidP="00F31653">
      <w:pPr>
        <w:pStyle w:val="Loendilik"/>
        <w:numPr>
          <w:ilvl w:val="1"/>
          <w:numId w:val="1"/>
        </w:numPr>
        <w:suppressAutoHyphens w:val="0"/>
        <w:autoSpaceDE w:val="0"/>
        <w:autoSpaceDN w:val="0"/>
        <w:adjustRightInd w:val="0"/>
        <w:spacing w:after="120"/>
        <w:contextualSpacing w:val="0"/>
      </w:pPr>
      <w:r>
        <w:rPr>
          <w:b/>
          <w:lang w:eastAsia="et-EE"/>
        </w:rPr>
        <w:t>Pakkuja peab a</w:t>
      </w:r>
      <w:r w:rsidR="00E418E1" w:rsidRPr="00777C86">
        <w:rPr>
          <w:b/>
          <w:lang w:eastAsia="et-EE"/>
        </w:rPr>
        <w:t xml:space="preserve">rvestama asjaoluga, et lõplikud spetsiifilised lahendused ja töömahud võivad täpsustuda tööde käigus. </w:t>
      </w:r>
    </w:p>
    <w:p w14:paraId="25BA527D" w14:textId="697FABF3" w:rsidR="00FA76BB" w:rsidRDefault="00812147" w:rsidP="00F31653">
      <w:pPr>
        <w:pStyle w:val="Loendilik"/>
        <w:suppressAutoHyphens w:val="0"/>
        <w:autoSpaceDE w:val="0"/>
        <w:autoSpaceDN w:val="0"/>
        <w:adjustRightInd w:val="0"/>
        <w:spacing w:after="120"/>
        <w:ind w:left="0"/>
        <w:contextualSpacing w:val="0"/>
      </w:pPr>
      <w:r>
        <w:t xml:space="preserve">3.7. </w:t>
      </w:r>
      <w:r w:rsidR="00FA76BB">
        <w:t>Objektidega tutvumisel kohapeal ei võeta vastu riigihanget puudutavaid küsimusi ega anta vastuseid. Tekkinud küsimused tuleb esitada ja neile vastatakse riigihangete registri kaudu (</w:t>
      </w:r>
      <w:hyperlink r:id="rId10" w:history="1">
        <w:r w:rsidR="00777C86" w:rsidRPr="00F01C30">
          <w:rPr>
            <w:rStyle w:val="Hperlink"/>
          </w:rPr>
          <w:t>https://riigihanked.riik.ee</w:t>
        </w:r>
      </w:hyperlink>
      <w:r w:rsidR="00FA76BB">
        <w:t xml:space="preserve">). </w:t>
      </w:r>
    </w:p>
    <w:p w14:paraId="2AEAF1B5" w14:textId="77777777" w:rsidR="00AB5546" w:rsidRPr="007F4D77" w:rsidRDefault="00AB5546" w:rsidP="00AB5546">
      <w:pPr>
        <w:pStyle w:val="Loendilik"/>
        <w:tabs>
          <w:tab w:val="left" w:pos="1490"/>
          <w:tab w:val="left" w:pos="3890"/>
        </w:tabs>
        <w:suppressAutoHyphens w:val="0"/>
        <w:autoSpaceDE w:val="0"/>
        <w:autoSpaceDN w:val="0"/>
        <w:adjustRightInd w:val="0"/>
        <w:ind w:left="0"/>
        <w:rPr>
          <w:b/>
          <w:lang w:eastAsia="et-EE"/>
        </w:rPr>
      </w:pPr>
      <w:r w:rsidRPr="007F4D77">
        <w:rPr>
          <w:b/>
          <w:lang w:eastAsia="et-EE"/>
        </w:rPr>
        <w:tab/>
      </w:r>
      <w:r w:rsidRPr="007F4D77">
        <w:rPr>
          <w:b/>
          <w:lang w:eastAsia="et-EE"/>
        </w:rPr>
        <w:tab/>
      </w:r>
    </w:p>
    <w:p w14:paraId="27420B2D" w14:textId="39844E38" w:rsidR="00AB5546" w:rsidRPr="008F6C2B" w:rsidRDefault="00AB5546" w:rsidP="008F6C2B">
      <w:pPr>
        <w:pStyle w:val="Pealkiri2"/>
        <w:numPr>
          <w:ilvl w:val="0"/>
          <w:numId w:val="1"/>
        </w:numPr>
        <w:spacing w:before="0" w:after="120"/>
      </w:pPr>
      <w:r w:rsidRPr="00180ADD">
        <w:t>Tööde tehniline kirjeldus</w:t>
      </w:r>
    </w:p>
    <w:p w14:paraId="13A2EF9C" w14:textId="77777777" w:rsidR="007D0337" w:rsidRPr="00F55AFB" w:rsidRDefault="007D0337" w:rsidP="008F6C2B">
      <w:pPr>
        <w:pStyle w:val="Loendilik"/>
        <w:numPr>
          <w:ilvl w:val="1"/>
          <w:numId w:val="1"/>
        </w:numPr>
        <w:spacing w:after="120"/>
        <w:contextualSpacing w:val="0"/>
        <w:rPr>
          <w:b/>
          <w:bCs/>
          <w:u w:val="single"/>
        </w:rPr>
      </w:pPr>
      <w:r w:rsidRPr="00F55AFB">
        <w:rPr>
          <w:b/>
          <w:bCs/>
          <w:u w:val="single"/>
        </w:rPr>
        <w:t>Ligipääsud</w:t>
      </w:r>
    </w:p>
    <w:p w14:paraId="6CCEEE74" w14:textId="77777777" w:rsidR="007D0337" w:rsidRDefault="007D0337" w:rsidP="007D0337">
      <w:pPr>
        <w:pStyle w:val="Loendilik"/>
        <w:ind w:left="0"/>
      </w:pPr>
      <w:r>
        <w:t>Alale on juurdepääs kahelt suunalt. P</w:t>
      </w:r>
      <w:r w:rsidRPr="00D100C7">
        <w:t>õhjast</w:t>
      </w:r>
      <w:r>
        <w:t xml:space="preserve"> on ligipääs</w:t>
      </w:r>
      <w:r w:rsidRPr="00D100C7">
        <w:t xml:space="preserve"> mööda Turbaraba teed</w:t>
      </w:r>
      <w:r>
        <w:t xml:space="preserve"> (nr </w:t>
      </w:r>
      <w:r w:rsidRPr="00D100C7">
        <w:t>3890244</w:t>
      </w:r>
      <w:r>
        <w:t xml:space="preserve">). Turbaraba tee kuulub eraomandisse. </w:t>
      </w:r>
      <w:r w:rsidRPr="00777C86">
        <w:rPr>
          <w:b/>
          <w:bCs/>
        </w:rPr>
        <w:t>Turbaraba tee kasutamiseks rasketehnikaga tuleb selleks töövõtjal taotleda kasutusluba Võru vallast</w:t>
      </w:r>
      <w:r>
        <w:t xml:space="preserve"> (</w:t>
      </w:r>
      <w:hyperlink r:id="rId11" w:history="1">
        <w:r w:rsidRPr="00134561">
          <w:rPr>
            <w:rStyle w:val="Hperlink"/>
          </w:rPr>
          <w:t>peep.kimmel@voruvald.ee</w:t>
        </w:r>
      </w:hyperlink>
      <w:r>
        <w:t>).</w:t>
      </w:r>
    </w:p>
    <w:p w14:paraId="599EC8DE" w14:textId="1B751DAD" w:rsidR="007D0337" w:rsidRDefault="007D0337" w:rsidP="007D0337">
      <w:pPr>
        <w:pStyle w:val="Loendilik"/>
        <w:ind w:left="0"/>
      </w:pPr>
      <w:r>
        <w:t xml:space="preserve">Turbaraba tee kasutamisel ja tee seisundi halvenemisel selle tulemusena, tuleb arvestada tee katendi parandustöödega (kruusa vedu, </w:t>
      </w:r>
      <w:r w:rsidR="00C47F02">
        <w:t>hööveldamine</w:t>
      </w:r>
      <w:r>
        <w:t xml:space="preserve"> ja tihendamine).</w:t>
      </w:r>
    </w:p>
    <w:p w14:paraId="3B8CE476" w14:textId="77777777" w:rsidR="007D0337" w:rsidRDefault="007D0337" w:rsidP="007D0337">
      <w:pPr>
        <w:pStyle w:val="Loendilik"/>
        <w:ind w:left="0"/>
      </w:pPr>
    </w:p>
    <w:p w14:paraId="2725475A" w14:textId="6E949422" w:rsidR="007D0337" w:rsidRDefault="007D0337" w:rsidP="007D0337">
      <w:pPr>
        <w:pStyle w:val="Loendilik"/>
        <w:ind w:left="0"/>
      </w:pPr>
      <w:r>
        <w:t xml:space="preserve">Idast on võimalik läheneda Otsa-Pindi maanteelt (nr </w:t>
      </w:r>
      <w:r w:rsidRPr="00C76CC7">
        <w:t>25155</w:t>
      </w:r>
      <w:r>
        <w:t xml:space="preserve">) Liivaaugu teele (nr </w:t>
      </w:r>
      <w:r w:rsidRPr="00C76CC7">
        <w:t>3890165</w:t>
      </w:r>
      <w:r>
        <w:t xml:space="preserve">) ja üle riigimetsa kvartaleid läbivaid kokkuveoteid. </w:t>
      </w:r>
      <w:r w:rsidR="004F5ED3">
        <w:t xml:space="preserve">Metsamaterjali sortimentide </w:t>
      </w:r>
      <w:r>
        <w:t>kokkuvedu toimub Liivaaugu tee äärde</w:t>
      </w:r>
      <w:r w:rsidR="004F5ED3">
        <w:t xml:space="preserve"> laoplatsi.</w:t>
      </w:r>
    </w:p>
    <w:p w14:paraId="5C2F2248" w14:textId="77777777" w:rsidR="007D0337" w:rsidRPr="00297D03" w:rsidRDefault="007D0337" w:rsidP="007D0337">
      <w:pPr>
        <w:pStyle w:val="Loendilik"/>
        <w:ind w:left="0"/>
        <w:rPr>
          <w:b/>
          <w:bCs/>
          <w:u w:val="single"/>
        </w:rPr>
      </w:pPr>
    </w:p>
    <w:p w14:paraId="17431527" w14:textId="77777777" w:rsidR="007D0337" w:rsidRPr="00F55AFB" w:rsidRDefault="007D0337" w:rsidP="007D0337">
      <w:pPr>
        <w:pStyle w:val="Loendilik"/>
        <w:numPr>
          <w:ilvl w:val="1"/>
          <w:numId w:val="1"/>
        </w:numPr>
        <w:rPr>
          <w:b/>
          <w:bCs/>
          <w:u w:val="single"/>
        </w:rPr>
      </w:pPr>
      <w:r w:rsidRPr="00F55AFB">
        <w:rPr>
          <w:b/>
          <w:bCs/>
          <w:u w:val="single"/>
        </w:rPr>
        <w:t>Ettevalmistustööd</w:t>
      </w:r>
    </w:p>
    <w:p w14:paraId="038F295A" w14:textId="77777777" w:rsidR="007D0337" w:rsidRPr="00F55AFB" w:rsidRDefault="007D0337" w:rsidP="007D0337">
      <w:pPr>
        <w:pStyle w:val="Loendilik"/>
        <w:ind w:left="0"/>
      </w:pPr>
      <w:r w:rsidRPr="00F55AFB">
        <w:t xml:space="preserve">Töövõtja peab enne töödega alustamist olema veendunud, et tööobjektide piirid ja teostatavate tööde asukohad on arusaadavad. Vajadusel tuleb teostada täiendav </w:t>
      </w:r>
      <w:r>
        <w:t>tähistamine</w:t>
      </w:r>
      <w:r w:rsidRPr="00F55AFB">
        <w:t>. Vajadusel tuleb enne tööde algust likvideerida koprapaisud, mis takistavad tööde teostamist.</w:t>
      </w:r>
    </w:p>
    <w:p w14:paraId="26320D4E" w14:textId="77777777" w:rsidR="007D0337" w:rsidRPr="00F55AFB" w:rsidRDefault="007D0337" w:rsidP="007D0337">
      <w:pPr>
        <w:pStyle w:val="Loendilik"/>
        <w:ind w:left="0"/>
        <w:rPr>
          <w:bCs/>
        </w:rPr>
      </w:pPr>
      <w:r>
        <w:rPr>
          <w:bCs/>
        </w:rPr>
        <w:t>T</w:t>
      </w:r>
      <w:r w:rsidRPr="00F55AFB">
        <w:rPr>
          <w:bCs/>
        </w:rPr>
        <w:t xml:space="preserve">aastamistööd </w:t>
      </w:r>
      <w:r>
        <w:rPr>
          <w:bCs/>
        </w:rPr>
        <w:t xml:space="preserve">tuleb </w:t>
      </w:r>
      <w:r w:rsidRPr="00F55AFB">
        <w:rPr>
          <w:bCs/>
        </w:rPr>
        <w:t xml:space="preserve">teostada mehhaniseeritult, kasutades oludesse sobivat eritehnikat. </w:t>
      </w:r>
    </w:p>
    <w:p w14:paraId="39BB39E7" w14:textId="77777777" w:rsidR="007D0337" w:rsidRPr="00E133FE" w:rsidRDefault="007D0337" w:rsidP="007D0337">
      <w:pPr>
        <w:pStyle w:val="Loendilik"/>
        <w:numPr>
          <w:ilvl w:val="1"/>
          <w:numId w:val="1"/>
        </w:numPr>
        <w:rPr>
          <w:b/>
          <w:bCs/>
          <w:u w:val="single"/>
        </w:rPr>
      </w:pPr>
      <w:r>
        <w:rPr>
          <w:b/>
          <w:bCs/>
          <w:u w:val="single"/>
        </w:rPr>
        <w:t>Metsa ja võsa raadamine ning trassiraie teostamine</w:t>
      </w:r>
    </w:p>
    <w:p w14:paraId="5EA9202B" w14:textId="77777777" w:rsidR="007D0337" w:rsidRDefault="007D0337" w:rsidP="007D0337">
      <w:pPr>
        <w:pStyle w:val="Loendilik"/>
        <w:ind w:left="0"/>
        <w:rPr>
          <w:bCs/>
        </w:rPr>
      </w:pPr>
      <w:r>
        <w:rPr>
          <w:bCs/>
        </w:rPr>
        <w:t>Raadamine</w:t>
      </w:r>
      <w:r w:rsidRPr="00E7657A">
        <w:rPr>
          <w:bCs/>
        </w:rPr>
        <w:t xml:space="preserve"> on kirjeldatud projekti peatükis </w:t>
      </w:r>
      <w:r>
        <w:rPr>
          <w:bCs/>
        </w:rPr>
        <w:t>5, trassiraied peatükis 3.2.</w:t>
      </w:r>
      <w:r w:rsidRPr="00E7657A">
        <w:rPr>
          <w:bCs/>
        </w:rPr>
        <w:t xml:space="preserve"> </w:t>
      </w:r>
    </w:p>
    <w:p w14:paraId="1943F5E1" w14:textId="77777777" w:rsidR="007D0337" w:rsidRPr="00E7657A" w:rsidRDefault="007D0337" w:rsidP="007D0337">
      <w:pPr>
        <w:pStyle w:val="Loendilik"/>
        <w:ind w:left="0"/>
        <w:rPr>
          <w:bCs/>
        </w:rPr>
      </w:pPr>
    </w:p>
    <w:p w14:paraId="5F3C6D90" w14:textId="0848294C" w:rsidR="007D0337" w:rsidRPr="00C56E8B" w:rsidRDefault="007D0337" w:rsidP="007D0337">
      <w:pPr>
        <w:pStyle w:val="Loendilik"/>
        <w:ind w:left="0"/>
        <w:rPr>
          <w:b/>
          <w:bCs/>
          <w:u w:val="single"/>
        </w:rPr>
      </w:pPr>
      <w:r w:rsidRPr="00C56E8B">
        <w:rPr>
          <w:b/>
          <w:bCs/>
          <w:u w:val="single"/>
        </w:rPr>
        <w:t>Raadamine</w:t>
      </w:r>
    </w:p>
    <w:p w14:paraId="2C440953" w14:textId="0F814466" w:rsidR="007D0337" w:rsidRPr="00772C55" w:rsidRDefault="007D0337" w:rsidP="007D0337">
      <w:r w:rsidRPr="00772C55">
        <w:t xml:space="preserve">Raadamine tuleb teostada freesväljakute tootmisplokkidel. Raadamist ei teostata kogujakraavide kõrgetel vallidel kasvavas metsas ja tuhaga väetamise katsealal IV-3 idaküljel. Puude kännud tuleb lõigata võimalikult madalad (&lt; 10 cm). Raadamisel tekkinud raidmed tuleb lõigata etteantud sortimenti ja maksimaalselt </w:t>
      </w:r>
      <w:r w:rsidR="00CE51CB">
        <w:t>välja</w:t>
      </w:r>
      <w:r w:rsidRPr="00772C55">
        <w:t>vedada Liivaaugu tee äärde lattu eelnevalt kokkulepitud kohta.</w:t>
      </w:r>
      <w:r w:rsidR="00CE51CB">
        <w:t xml:space="preserve"> Raiutava materjali sortimendid esitatakse vahetult enne tööde algust</w:t>
      </w:r>
      <w:r w:rsidRPr="00772C55">
        <w:t xml:space="preserve"> Alla 8 cm </w:t>
      </w:r>
      <w:r w:rsidRPr="00772C55">
        <w:lastRenderedPageBreak/>
        <w:t xml:space="preserve">rinnasdiameetriga raidmed võib </w:t>
      </w:r>
      <w:r>
        <w:t xml:space="preserve">kokkuleppel tellijaga </w:t>
      </w:r>
      <w:r w:rsidRPr="00772C55">
        <w:t>koondada väljakute kraavidesse või jätta laasituna ja tükeldatuna alale. Ala peab tööde järel olema korrastatud.</w:t>
      </w:r>
    </w:p>
    <w:p w14:paraId="49269117" w14:textId="77777777" w:rsidR="007D0337" w:rsidRPr="00772C55" w:rsidRDefault="007D0337" w:rsidP="007D0337">
      <w:r w:rsidRPr="00772C55">
        <w:t>Raidmeid ei tohi koondada paisud</w:t>
      </w:r>
      <w:r>
        <w:t xml:space="preserve">e asukohta </w:t>
      </w:r>
      <w:r w:rsidRPr="00772C55">
        <w:t>ja jätta rajatavate vallide alla.</w:t>
      </w:r>
    </w:p>
    <w:p w14:paraId="6798F452" w14:textId="77777777" w:rsidR="007D0337" w:rsidRPr="00F55AFB" w:rsidRDefault="007D0337" w:rsidP="007D0337">
      <w:pPr>
        <w:pStyle w:val="Loendilik"/>
        <w:ind w:left="0"/>
      </w:pPr>
    </w:p>
    <w:p w14:paraId="71E1ED3D" w14:textId="77777777" w:rsidR="007D0337" w:rsidRPr="00772C55" w:rsidRDefault="007D0337" w:rsidP="007D0337">
      <w:pPr>
        <w:pStyle w:val="Loendilik"/>
        <w:ind w:left="0"/>
        <w:rPr>
          <w:b/>
          <w:bCs/>
          <w:u w:val="single"/>
        </w:rPr>
      </w:pPr>
      <w:r w:rsidRPr="00772C55">
        <w:rPr>
          <w:b/>
          <w:bCs/>
          <w:u w:val="single"/>
        </w:rPr>
        <w:t>Trassiraied</w:t>
      </w:r>
    </w:p>
    <w:p w14:paraId="03573C3E" w14:textId="77777777" w:rsidR="007D0337" w:rsidRPr="00772C55" w:rsidRDefault="007D0337" w:rsidP="007D0337">
      <w:r w:rsidRPr="00772C55">
        <w:t>Alale juurdepääsuks, raidmete kokkuveo korraldamiseks ja kavandatud ehitiste rajamiseks on ette nähtud trassiraied. Lubatud trassiraiete asukohad on esitatud kavandatud tegevuste plaanil ja esitatakse töövõtjale kaardikihtidena.</w:t>
      </w:r>
    </w:p>
    <w:p w14:paraId="44AECC66" w14:textId="77777777" w:rsidR="007D0337" w:rsidRPr="00772C55" w:rsidRDefault="007D0337" w:rsidP="007D0337">
      <w:r w:rsidRPr="00772C55">
        <w:t xml:space="preserve">Trassid raiuda maksimaalselt 6 meetri laiused. Raiuda tuleb trassid, mille kasutamiseks on töövõtjal vajadus. </w:t>
      </w:r>
      <w:r>
        <w:t xml:space="preserve">Kõiki ettenähtud trasse ei pea lahti raiuma. </w:t>
      </w:r>
      <w:r w:rsidRPr="00772C55">
        <w:t>Samuti tuleb trasside laiusel lähtuda kasutatava tehnika vajadusest, aga üle 6 m laiuste trasside raiumine ei ole lubatud. Kui töövõtja soovib paremaks juurdepääsuks kasutada projektis mitte kajastatud liikumisteid, tuleb see tellijaga eelnevalt kooskõlastada.</w:t>
      </w:r>
    </w:p>
    <w:p w14:paraId="00E42F8A" w14:textId="77777777" w:rsidR="007D0337" w:rsidRPr="00772C55" w:rsidRDefault="007D0337" w:rsidP="007D0337">
      <w:r w:rsidRPr="00772C55">
        <w:t>Trasside avamisel tekkinud puit tuleb lõigata etteantud sortimenti ja maksimaalselt välja vedada ning ladustada Liivaaugu tee äärde. Puitu mida ei ole võimalik välja vedada võib kasutada liikumisteede tugevdamiseks.</w:t>
      </w:r>
    </w:p>
    <w:p w14:paraId="4D006360" w14:textId="77777777" w:rsidR="007D0337" w:rsidRPr="00772C55" w:rsidRDefault="007D0337" w:rsidP="007D0337">
      <w:pPr>
        <w:rPr>
          <w:b/>
          <w:bCs/>
        </w:rPr>
      </w:pPr>
      <w:r w:rsidRPr="00772C55">
        <w:rPr>
          <w:b/>
          <w:bCs/>
        </w:rPr>
        <w:t>Raiete mahud:</w:t>
      </w:r>
    </w:p>
    <w:p w14:paraId="22F13418" w14:textId="77777777" w:rsidR="007D0337" w:rsidRPr="00772C55" w:rsidRDefault="007D0337" w:rsidP="007D0337">
      <w:pPr>
        <w:rPr>
          <w:b/>
          <w:bCs/>
        </w:rPr>
      </w:pPr>
      <w:r w:rsidRPr="00772C55">
        <w:rPr>
          <w:b/>
          <w:bCs/>
        </w:rPr>
        <w:t>Raadamine</w:t>
      </w:r>
      <w:r>
        <w:rPr>
          <w:b/>
          <w:bCs/>
        </w:rPr>
        <w:t>:</w:t>
      </w:r>
      <w:r w:rsidRPr="00772C55">
        <w:rPr>
          <w:b/>
          <w:bCs/>
        </w:rPr>
        <w:t xml:space="preserve"> 52,16 ha</w:t>
      </w:r>
    </w:p>
    <w:p w14:paraId="1A682FF9" w14:textId="77777777" w:rsidR="007D0337" w:rsidRPr="00772C55" w:rsidRDefault="007D0337" w:rsidP="007D0337">
      <w:pPr>
        <w:rPr>
          <w:b/>
          <w:bCs/>
        </w:rPr>
      </w:pPr>
      <w:r w:rsidRPr="00772C55">
        <w:rPr>
          <w:b/>
          <w:bCs/>
        </w:rPr>
        <w:t>Trassiraied</w:t>
      </w:r>
      <w:r>
        <w:rPr>
          <w:b/>
          <w:bCs/>
        </w:rPr>
        <w:t>:</w:t>
      </w:r>
      <w:r w:rsidRPr="00772C55">
        <w:rPr>
          <w:b/>
          <w:bCs/>
        </w:rPr>
        <w:t xml:space="preserve"> 2155 jm, 1,29 ha</w:t>
      </w:r>
    </w:p>
    <w:p w14:paraId="2A05203A" w14:textId="337DBD19" w:rsidR="007D0337" w:rsidRPr="00B025D3" w:rsidRDefault="007D0337" w:rsidP="007D0337">
      <w:pPr>
        <w:pStyle w:val="Loendilik"/>
        <w:ind w:left="0"/>
        <w:rPr>
          <w:b/>
        </w:rPr>
      </w:pPr>
      <w:r w:rsidRPr="004148AC">
        <w:rPr>
          <w:b/>
        </w:rPr>
        <w:t>Kokkuveetava puidu kogumaht on ligikaudu 1300 tm</w:t>
      </w:r>
    </w:p>
    <w:p w14:paraId="21B21076" w14:textId="77777777" w:rsidR="007D0337" w:rsidRDefault="007D0337" w:rsidP="007D0337">
      <w:pPr>
        <w:pStyle w:val="Loendilik"/>
        <w:ind w:left="0"/>
      </w:pPr>
      <w:r w:rsidRPr="00F55AFB">
        <w:t>Tegelik ladustatav maht võib oluliselt erineda nimetatud mahust. Oluline on teostada raietööd vastavalt hankedokumendis ja ehitusprojektis kirjeldatule.</w:t>
      </w:r>
    </w:p>
    <w:p w14:paraId="472E4BF8" w14:textId="77777777" w:rsidR="007D0337" w:rsidRDefault="007D0337" w:rsidP="007D0337">
      <w:pPr>
        <w:pStyle w:val="Loendilik"/>
        <w:ind w:left="0"/>
      </w:pPr>
    </w:p>
    <w:p w14:paraId="56253F69" w14:textId="77777777" w:rsidR="007D0337" w:rsidRPr="00E133FE" w:rsidRDefault="007D0337" w:rsidP="007D0337">
      <w:pPr>
        <w:pStyle w:val="Loendilik"/>
        <w:numPr>
          <w:ilvl w:val="1"/>
          <w:numId w:val="1"/>
        </w:numPr>
        <w:rPr>
          <w:b/>
          <w:bCs/>
          <w:u w:val="single"/>
        </w:rPr>
      </w:pPr>
      <w:r w:rsidRPr="00F55AFB">
        <w:rPr>
          <w:b/>
          <w:bCs/>
          <w:u w:val="single"/>
        </w:rPr>
        <w:t xml:space="preserve">Kraavide </w:t>
      </w:r>
      <w:r>
        <w:rPr>
          <w:b/>
          <w:bCs/>
          <w:u w:val="single"/>
        </w:rPr>
        <w:t>täitmine ja sulgemine</w:t>
      </w:r>
    </w:p>
    <w:p w14:paraId="57E41CAA" w14:textId="0AEDCC11" w:rsidR="007D0337" w:rsidRPr="00CC265B" w:rsidRDefault="007D0337" w:rsidP="00F31653">
      <w:pPr>
        <w:pStyle w:val="Loendilik"/>
        <w:spacing w:after="120"/>
        <w:ind w:left="0"/>
        <w:contextualSpacing w:val="0"/>
      </w:pPr>
      <w:r w:rsidRPr="00CC265B">
        <w:t xml:space="preserve">Kraavide täitmine on kirjeldatud projekti peatükis 3.3 Pinnasega täidetakse väiksemate mõõtmetega koguja- ja väljakute piirikraavid. Kraavide täitmiseks tuleb materjali koorida kraavipervedelt, tootmisväljakute otstest, reljeefi poolest kõrgematelt aladelt. Taastamisalaga külgnevate kraavide puhul </w:t>
      </w:r>
      <w:r>
        <w:t xml:space="preserve">tuleb materjali </w:t>
      </w:r>
      <w:r w:rsidRPr="00CC265B">
        <w:t>eelistatult</w:t>
      </w:r>
      <w:r>
        <w:t xml:space="preserve"> koorida</w:t>
      </w:r>
      <w:r w:rsidRPr="00CC265B">
        <w:t xml:space="preserve"> tootmisväljakutelt.</w:t>
      </w:r>
    </w:p>
    <w:p w14:paraId="788C5237" w14:textId="0484EAD0" w:rsidR="007D0337" w:rsidRPr="0039375A" w:rsidRDefault="007D0337" w:rsidP="0039375A">
      <w:pPr>
        <w:pStyle w:val="Loendilik"/>
        <w:spacing w:after="120"/>
        <w:ind w:left="0"/>
        <w:contextualSpacing w:val="0"/>
        <w:rPr>
          <w:b/>
          <w:bCs/>
        </w:rPr>
      </w:pPr>
      <w:r w:rsidRPr="00CC265B">
        <w:rPr>
          <w:b/>
          <w:bCs/>
        </w:rPr>
        <w:t>Täidetavate kraavide kogumaht on 1262 jm</w:t>
      </w:r>
    </w:p>
    <w:p w14:paraId="3A3AFB72" w14:textId="77777777" w:rsidR="007D0337" w:rsidRPr="00E133FE" w:rsidRDefault="007D0337" w:rsidP="007D0337">
      <w:pPr>
        <w:pStyle w:val="Loendilik"/>
        <w:numPr>
          <w:ilvl w:val="1"/>
          <w:numId w:val="1"/>
        </w:numPr>
        <w:rPr>
          <w:b/>
          <w:bCs/>
          <w:u w:val="single"/>
        </w:rPr>
      </w:pPr>
      <w:r>
        <w:rPr>
          <w:b/>
          <w:bCs/>
          <w:u w:val="single"/>
        </w:rPr>
        <w:t>Pinnaspaisude rajamine</w:t>
      </w:r>
    </w:p>
    <w:p w14:paraId="6E8A3B3B" w14:textId="0524B942" w:rsidR="007D0337" w:rsidRPr="00CC265B" w:rsidRDefault="007D0337" w:rsidP="0039375A">
      <w:pPr>
        <w:pStyle w:val="Loendilik"/>
        <w:spacing w:after="120"/>
        <w:ind w:left="0"/>
        <w:contextualSpacing w:val="0"/>
      </w:pPr>
      <w:r w:rsidRPr="00CC265B">
        <w:t>Koguja- ja väljakukraavidele tuleb rajada pinnaspaisud, mille eesmärk on vee liikumise tõkestamine ning sobilike veetasemete hoidmine tootmisväljakutel Paisude rajamine on kirjeldatud projekti peatükis 3.4.</w:t>
      </w:r>
    </w:p>
    <w:p w14:paraId="480F43F0" w14:textId="77777777" w:rsidR="007D0337" w:rsidRDefault="007D0337" w:rsidP="0039375A">
      <w:pPr>
        <w:pStyle w:val="Loendilik"/>
        <w:spacing w:after="120"/>
        <w:ind w:left="0"/>
        <w:contextualSpacing w:val="0"/>
      </w:pPr>
      <w:r>
        <w:t xml:space="preserve">Paisud on projektis jaotatud kahte tüüpi. Väljakukraavidele ja pinnasega täidetavatele kraavidele rajatakse paisud Tüüp I. Tüüp I paisudel on paisutuuma pikkus 2 m, harja kõrgus maapinnast 0,7 m ja laiendite ulatus 2 m. </w:t>
      </w:r>
    </w:p>
    <w:p w14:paraId="0CAE319F" w14:textId="77777777" w:rsidR="007D0337" w:rsidRDefault="007D0337" w:rsidP="007D0337">
      <w:pPr>
        <w:pStyle w:val="Loendilik"/>
        <w:ind w:left="0"/>
      </w:pPr>
    </w:p>
    <w:p w14:paraId="39954C76" w14:textId="49898727" w:rsidR="004148AC" w:rsidRDefault="007D0337" w:rsidP="00F31653">
      <w:pPr>
        <w:pStyle w:val="Loendilik"/>
        <w:spacing w:after="120"/>
        <w:ind w:left="0"/>
        <w:contextualSpacing w:val="0"/>
      </w:pPr>
      <w:r>
        <w:t>Kogujakraavidele tuleb rajada konstruktsioonilt suuremad Tüüp II paisud. Tüüp II paisudel on paisutuuma pikkus 3 m, harja kõrgus minimaalselt 0,7 m maapinnast ja laiendi pikkus minimaalselt 5 m. Vajadusel tuleb laiendite pikkust suurendada vastavalt ehitustööde juhi soovile kuna l</w:t>
      </w:r>
      <w:r w:rsidRPr="00D100C7">
        <w:t xml:space="preserve">aiendid peavad olema </w:t>
      </w:r>
      <w:r>
        <w:t xml:space="preserve">sellise ulatusega, et need suunaks vee kraavi süvendist väljakutele. </w:t>
      </w:r>
      <w:r w:rsidRPr="00CC265B">
        <w:rPr>
          <w:b/>
          <w:bCs/>
        </w:rPr>
        <w:t>Tüüp II paisude ehitusmahud on väga suured ja mahtudest parema ettekujutuse saami</w:t>
      </w:r>
      <w:r>
        <w:rPr>
          <w:b/>
          <w:bCs/>
        </w:rPr>
        <w:t>s</w:t>
      </w:r>
      <w:r w:rsidRPr="00CC265B">
        <w:rPr>
          <w:b/>
          <w:bCs/>
        </w:rPr>
        <w:t>e</w:t>
      </w:r>
      <w:r>
        <w:rPr>
          <w:b/>
          <w:bCs/>
        </w:rPr>
        <w:t>ks</w:t>
      </w:r>
      <w:r w:rsidRPr="00CC265B">
        <w:rPr>
          <w:b/>
          <w:bCs/>
        </w:rPr>
        <w:t xml:space="preserve"> on vajalik objektiga looduses tutvumine.</w:t>
      </w:r>
    </w:p>
    <w:p w14:paraId="1CC695B2" w14:textId="77777777" w:rsidR="007D0337" w:rsidRPr="00CC265B" w:rsidRDefault="007D0337" w:rsidP="00F31653">
      <w:pPr>
        <w:pStyle w:val="Loendilik"/>
        <w:spacing w:after="120"/>
        <w:ind w:left="0"/>
        <w:contextualSpacing w:val="0"/>
        <w:rPr>
          <w:b/>
          <w:bCs/>
        </w:rPr>
      </w:pPr>
      <w:r w:rsidRPr="00CC265B">
        <w:rPr>
          <w:b/>
          <w:bCs/>
        </w:rPr>
        <w:t>Paisude koondmahud on:</w:t>
      </w:r>
    </w:p>
    <w:p w14:paraId="09697CA6" w14:textId="77777777" w:rsidR="007D0337" w:rsidRPr="00CC265B" w:rsidRDefault="007D0337" w:rsidP="007D0337">
      <w:pPr>
        <w:pStyle w:val="Loendilik"/>
        <w:ind w:left="0"/>
        <w:rPr>
          <w:b/>
          <w:bCs/>
        </w:rPr>
      </w:pPr>
      <w:r w:rsidRPr="00CC265B">
        <w:rPr>
          <w:b/>
          <w:bCs/>
        </w:rPr>
        <w:t>Tüüp I :</w:t>
      </w:r>
      <w:r>
        <w:rPr>
          <w:b/>
          <w:bCs/>
        </w:rPr>
        <w:tab/>
      </w:r>
      <w:r w:rsidRPr="00CC265B">
        <w:rPr>
          <w:b/>
          <w:bCs/>
        </w:rPr>
        <w:t>582 tk</w:t>
      </w:r>
    </w:p>
    <w:p w14:paraId="2EDFA703" w14:textId="77777777" w:rsidR="007D0337" w:rsidRPr="00CC265B" w:rsidRDefault="007D0337" w:rsidP="007D0337">
      <w:pPr>
        <w:pStyle w:val="Loendilik"/>
        <w:ind w:left="0"/>
        <w:rPr>
          <w:b/>
          <w:bCs/>
        </w:rPr>
      </w:pPr>
      <w:r w:rsidRPr="00CC265B">
        <w:rPr>
          <w:b/>
          <w:bCs/>
        </w:rPr>
        <w:t>Tüüp II:</w:t>
      </w:r>
      <w:r>
        <w:rPr>
          <w:b/>
          <w:bCs/>
        </w:rPr>
        <w:tab/>
      </w:r>
      <w:r w:rsidRPr="00CC265B">
        <w:rPr>
          <w:b/>
          <w:bCs/>
        </w:rPr>
        <w:t>57 tk</w:t>
      </w:r>
    </w:p>
    <w:p w14:paraId="5516F0D9" w14:textId="77777777" w:rsidR="007D0337" w:rsidRDefault="007D0337" w:rsidP="007D0337">
      <w:pPr>
        <w:pStyle w:val="Loendilik"/>
        <w:ind w:left="0"/>
        <w:rPr>
          <w:bCs/>
        </w:rPr>
      </w:pPr>
    </w:p>
    <w:p w14:paraId="6C22935A" w14:textId="77777777" w:rsidR="007D0337" w:rsidRPr="006D6B85" w:rsidRDefault="007D0337" w:rsidP="007D0337">
      <w:pPr>
        <w:pStyle w:val="Loendilik"/>
        <w:numPr>
          <w:ilvl w:val="1"/>
          <w:numId w:val="1"/>
        </w:numPr>
        <w:rPr>
          <w:b/>
          <w:bCs/>
          <w:u w:val="single"/>
        </w:rPr>
      </w:pPr>
      <w:r w:rsidRPr="006D6B85">
        <w:rPr>
          <w:b/>
          <w:bCs/>
          <w:u w:val="single"/>
        </w:rPr>
        <w:t>Veetõkkevallide rajamine</w:t>
      </w:r>
    </w:p>
    <w:p w14:paraId="057BD60A" w14:textId="77777777" w:rsidR="007D0337" w:rsidRDefault="007D0337" w:rsidP="007D0337">
      <w:pPr>
        <w:pStyle w:val="Loendilik"/>
        <w:ind w:left="0"/>
      </w:pPr>
      <w:r>
        <w:t>Lisaks paisudele tuleb t</w:t>
      </w:r>
      <w:r w:rsidRPr="00D100C7">
        <w:t>ootmisväljakutele rajada turbast vallid, mi</w:t>
      </w:r>
      <w:r>
        <w:t>lle tulemusena</w:t>
      </w:r>
      <w:r w:rsidRPr="00D100C7">
        <w:t xml:space="preserve"> moodustavad taastamisalale</w:t>
      </w:r>
      <w:r>
        <w:t xml:space="preserve"> erineva maapinna kõrgusega</w:t>
      </w:r>
      <w:r w:rsidRPr="00D100C7">
        <w:t xml:space="preserve"> terrassid</w:t>
      </w:r>
      <w:r>
        <w:t>. Veetõkkevallide rajamine on käsitletud projekti peatükis 3.5.</w:t>
      </w:r>
    </w:p>
    <w:p w14:paraId="7ACEF84C" w14:textId="77777777" w:rsidR="007D0337" w:rsidRDefault="007D0337" w:rsidP="007D0337">
      <w:pPr>
        <w:pStyle w:val="Loendilik"/>
        <w:ind w:left="0"/>
      </w:pPr>
    </w:p>
    <w:p w14:paraId="7118846D" w14:textId="564A7440" w:rsidR="007D0337" w:rsidRDefault="007D0337" w:rsidP="007D0337">
      <w:pPr>
        <w:pStyle w:val="Loendilik"/>
        <w:ind w:left="0"/>
      </w:pPr>
      <w:r w:rsidRPr="00D100C7">
        <w:lastRenderedPageBreak/>
        <w:t xml:space="preserve">Turbast vallid tuleb rajada pealt laiusega </w:t>
      </w:r>
      <w:r>
        <w:t>&gt;1,5</w:t>
      </w:r>
      <w:r w:rsidRPr="00D100C7">
        <w:t xml:space="preserve"> m ja nõlvusega 1:2.</w:t>
      </w:r>
      <w:r>
        <w:t xml:space="preserve"> </w:t>
      </w:r>
      <w:r w:rsidRPr="00D100C7">
        <w:t>Valli ehituskõrgus on antud absoluutkõrgusena ning see on määratud vastavalt maapinna abs kõrgustele</w:t>
      </w:r>
      <w:r>
        <w:t xml:space="preserve">. </w:t>
      </w:r>
      <w:r w:rsidRPr="00D100C7">
        <w:t xml:space="preserve">Vallide rajamiseks vajalik pinnas tuleb </w:t>
      </w:r>
      <w:r>
        <w:t>koorida</w:t>
      </w:r>
      <w:r w:rsidRPr="00D100C7">
        <w:t xml:space="preserve"> ekskavaatori kopaga rajatava valli asukoha ümbrusest.</w:t>
      </w:r>
      <w:r>
        <w:t xml:space="preserve"> Pinnast ei tohi koorida veetõkkevallide läbivoolude asukohast 20 meetri raadiuses.</w:t>
      </w:r>
    </w:p>
    <w:p w14:paraId="549D3D83" w14:textId="77777777" w:rsidR="007D0337" w:rsidRDefault="007D0337" w:rsidP="007D0337">
      <w:pPr>
        <w:pStyle w:val="Loendilik"/>
        <w:ind w:left="0"/>
      </w:pPr>
    </w:p>
    <w:p w14:paraId="2F4DA46E" w14:textId="77777777" w:rsidR="007D0337" w:rsidRDefault="007D0337" w:rsidP="007D0337">
      <w:pPr>
        <w:pStyle w:val="Loendilik"/>
        <w:ind w:left="0"/>
      </w:pPr>
      <w:r>
        <w:t>Määratud kohtades läbivoolu tagamiseks peab vallidesse jätma katkestused. Läbivoolude paigutus ja nende parameetrid on kirjeldatud projekti peatükis 3.6.</w:t>
      </w:r>
    </w:p>
    <w:p w14:paraId="50A9E1A2" w14:textId="77777777" w:rsidR="007D0337" w:rsidRDefault="007D0337" w:rsidP="007D0337">
      <w:pPr>
        <w:pStyle w:val="Loendilik"/>
        <w:ind w:left="0"/>
      </w:pPr>
    </w:p>
    <w:p w14:paraId="19D161C0" w14:textId="324093A0" w:rsidR="007D0337" w:rsidRPr="00F31653" w:rsidRDefault="007D0337" w:rsidP="00F31653">
      <w:pPr>
        <w:pStyle w:val="Loendilik"/>
        <w:spacing w:after="120"/>
        <w:ind w:left="0"/>
        <w:contextualSpacing w:val="0"/>
        <w:rPr>
          <w:b/>
          <w:bCs/>
        </w:rPr>
      </w:pPr>
      <w:r w:rsidRPr="00D060FA">
        <w:t>Kraavi K-2 paremkaldal paiknev olemasolev kraavivall (vall</w:t>
      </w:r>
      <w:r>
        <w:t xml:space="preserve"> nr</w:t>
      </w:r>
      <w:r w:rsidRPr="00D060FA">
        <w:t xml:space="preserve"> 2) tuleb </w:t>
      </w:r>
      <w:r>
        <w:t>kujundada</w:t>
      </w:r>
      <w:r w:rsidRPr="00D060FA">
        <w:t xml:space="preserve"> </w:t>
      </w:r>
      <w:r>
        <w:t>veetõkkevalliks</w:t>
      </w:r>
      <w:r w:rsidRPr="00D060FA">
        <w:t>, et see oleks kogu lõigul minimaalselt pealt laiusega 1,5 m ning selle harja kõrgus oleks minimaalselt absoluutkõrgus</w:t>
      </w:r>
      <w:r>
        <w:t>ega</w:t>
      </w:r>
      <w:r w:rsidRPr="00D060FA">
        <w:t xml:space="preserve"> 74,80 m.</w:t>
      </w:r>
      <w:r>
        <w:t xml:space="preserve"> Veetõkkevalli kujundamiseks võetakse materjal selle põhjapoolselt küljelt ja </w:t>
      </w:r>
      <w:r w:rsidRPr="006D6B85">
        <w:rPr>
          <w:b/>
          <w:bCs/>
        </w:rPr>
        <w:t>kujundatakse kuni 1 meetri laiune nõva äravooluga lääne suunas.</w:t>
      </w:r>
      <w:r>
        <w:rPr>
          <w:b/>
          <w:bCs/>
        </w:rPr>
        <w:t xml:space="preserve"> Nõva kaevamine on oluline ka olukorras, kus veetõkkevalli minimaalsed ehituslikud parameetrid on täidetud.</w:t>
      </w:r>
    </w:p>
    <w:p w14:paraId="5DC1F6D7" w14:textId="67CB2535" w:rsidR="007D0337" w:rsidRPr="0039375A" w:rsidRDefault="007D0337" w:rsidP="0039375A">
      <w:pPr>
        <w:pStyle w:val="Loendilik"/>
        <w:spacing w:after="120"/>
        <w:ind w:left="0"/>
        <w:contextualSpacing w:val="0"/>
        <w:rPr>
          <w:b/>
        </w:rPr>
      </w:pPr>
      <w:r w:rsidRPr="006D6B85">
        <w:rPr>
          <w:b/>
        </w:rPr>
        <w:t xml:space="preserve">Veetõkkevallide rajamise koondmaht on 2122 </w:t>
      </w:r>
      <w:r>
        <w:rPr>
          <w:b/>
        </w:rPr>
        <w:t>jm</w:t>
      </w:r>
    </w:p>
    <w:p w14:paraId="060C9C6F" w14:textId="77777777" w:rsidR="007D0337" w:rsidRPr="00E133FE" w:rsidRDefault="007D0337" w:rsidP="0039375A">
      <w:pPr>
        <w:pStyle w:val="Loendilik"/>
        <w:numPr>
          <w:ilvl w:val="1"/>
          <w:numId w:val="1"/>
        </w:numPr>
        <w:spacing w:after="120"/>
        <w:contextualSpacing w:val="0"/>
        <w:rPr>
          <w:b/>
          <w:bCs/>
          <w:u w:val="single"/>
        </w:rPr>
      </w:pPr>
      <w:r>
        <w:rPr>
          <w:b/>
          <w:bCs/>
          <w:u w:val="single"/>
        </w:rPr>
        <w:t>Drenaažitorude läbikaevamine</w:t>
      </w:r>
    </w:p>
    <w:p w14:paraId="41E2EE63" w14:textId="29584954" w:rsidR="007D0337" w:rsidRDefault="007D0337" w:rsidP="00F31653">
      <w:pPr>
        <w:pStyle w:val="Loendilik"/>
        <w:spacing w:after="120"/>
        <w:ind w:left="0"/>
        <w:contextualSpacing w:val="0"/>
      </w:pPr>
      <w:r w:rsidRPr="00CC265B">
        <w:t xml:space="preserve">Dreenide otsad tuleb läbi kaevata kõikidel kogujakraavidesse suubuvatel väljakukraavide otstel. </w:t>
      </w:r>
    </w:p>
    <w:p w14:paraId="671CE13F" w14:textId="064CC61A" w:rsidR="007D0337" w:rsidRPr="0039375A" w:rsidRDefault="007D0337" w:rsidP="0039375A">
      <w:pPr>
        <w:pStyle w:val="Loendilik"/>
        <w:spacing w:after="120"/>
        <w:ind w:left="0"/>
        <w:contextualSpacing w:val="0"/>
        <w:rPr>
          <w:b/>
          <w:bCs/>
        </w:rPr>
      </w:pPr>
      <w:r w:rsidRPr="00CC265B">
        <w:rPr>
          <w:b/>
          <w:bCs/>
        </w:rPr>
        <w:t>Läbikaevatavate dreenide kogumaht on 91 tk.</w:t>
      </w:r>
    </w:p>
    <w:p w14:paraId="59FA2565" w14:textId="77777777" w:rsidR="007D0337" w:rsidRPr="00F55AFB" w:rsidRDefault="007D0337" w:rsidP="0039375A">
      <w:pPr>
        <w:pStyle w:val="Loendilik"/>
        <w:numPr>
          <w:ilvl w:val="1"/>
          <w:numId w:val="1"/>
        </w:numPr>
        <w:spacing w:after="120"/>
        <w:contextualSpacing w:val="0"/>
      </w:pPr>
      <w:r>
        <w:rPr>
          <w:b/>
          <w:bCs/>
          <w:u w:val="single"/>
        </w:rPr>
        <w:t>Truupide likvideerimine</w:t>
      </w:r>
    </w:p>
    <w:p w14:paraId="6C798907" w14:textId="77777777" w:rsidR="007D0337" w:rsidRDefault="007D0337" w:rsidP="007D0337">
      <w:pPr>
        <w:pStyle w:val="Loendilik"/>
        <w:ind w:left="0"/>
      </w:pPr>
      <w:r w:rsidRPr="00CC265B">
        <w:rPr>
          <w:b/>
          <w:bCs/>
        </w:rPr>
        <w:t>Tööde käigus tuleb likvideerida kokku 6 truupi.</w:t>
      </w:r>
      <w:r>
        <w:t xml:space="preserve"> Likvideerimise all on mõeldud truubi läbikaevamist või toru elementide väljakaevamist ja utiliseerimist/taaskasutamist.</w:t>
      </w:r>
    </w:p>
    <w:p w14:paraId="7FCBFADB" w14:textId="12220B09" w:rsidR="00C47F02" w:rsidRDefault="00C47F02" w:rsidP="00AB5546"/>
    <w:p w14:paraId="4EBB6A92" w14:textId="0D251330" w:rsidR="00115639" w:rsidRPr="00115639" w:rsidRDefault="00115639" w:rsidP="00115639">
      <w:pPr>
        <w:pStyle w:val="Loendilik"/>
        <w:numPr>
          <w:ilvl w:val="1"/>
          <w:numId w:val="1"/>
        </w:numPr>
        <w:rPr>
          <w:b/>
          <w:u w:val="single"/>
        </w:rPr>
      </w:pPr>
      <w:r w:rsidRPr="00115639">
        <w:rPr>
          <w:b/>
          <w:u w:val="single"/>
        </w:rPr>
        <w:t xml:space="preserve">Nõuded kasutatavale tehnikale ja tööde teostamisele </w:t>
      </w:r>
    </w:p>
    <w:p w14:paraId="08CFA7F6" w14:textId="77777777" w:rsidR="00F25680" w:rsidRDefault="00115639" w:rsidP="006A418E">
      <w:pPr>
        <w:pStyle w:val="Loendilik"/>
        <w:numPr>
          <w:ilvl w:val="2"/>
          <w:numId w:val="1"/>
        </w:numPr>
        <w:suppressAutoHyphens w:val="0"/>
        <w:autoSpaceDE w:val="0"/>
        <w:autoSpaceDN w:val="0"/>
        <w:adjustRightInd w:val="0"/>
        <w:rPr>
          <w:lang w:eastAsia="et-EE"/>
        </w:rPr>
      </w:pPr>
      <w:r>
        <w:rPr>
          <w:lang w:eastAsia="et-EE"/>
        </w:rPr>
        <w:t xml:space="preserve">Tööde teostaja peab </w:t>
      </w:r>
      <w:r w:rsidRPr="0028523A">
        <w:rPr>
          <w:lang w:eastAsia="et-EE"/>
        </w:rPr>
        <w:t>Tellija nõudmisel töid teostavale tehnikale (ekskavaatorile) paigaldama GPS seadme ja võimaldama Tellija esindajal juurdepääsu GPS seadme jälgimise tarkvarale</w:t>
      </w:r>
      <w:r w:rsidR="006A418E">
        <w:rPr>
          <w:lang w:eastAsia="et-EE"/>
        </w:rPr>
        <w:t>.</w:t>
      </w:r>
      <w:r w:rsidR="007D0337" w:rsidRPr="007D0337">
        <w:t xml:space="preserve"> </w:t>
      </w:r>
    </w:p>
    <w:p w14:paraId="649E622E" w14:textId="52060F0C" w:rsidR="00115639" w:rsidRDefault="00115639" w:rsidP="00961420">
      <w:pPr>
        <w:pStyle w:val="Loendilik"/>
        <w:numPr>
          <w:ilvl w:val="2"/>
          <w:numId w:val="1"/>
        </w:numPr>
        <w:suppressAutoHyphens w:val="0"/>
        <w:autoSpaceDE w:val="0"/>
        <w:autoSpaceDN w:val="0"/>
        <w:adjustRightInd w:val="0"/>
      </w:pPr>
      <w:r>
        <w:t>Töid teostavale ekskavaatorile peab olema paigaldatud haarats, mis võimaldab paisude ehitamise käigus tüveste ja võsa kontrollitud tõstmist ning paigaldamist paisu harjale. Haarats peab olema paigaldatud nii, et sellega töötamiseks ei ole vajalik kaevekopa tööorganit demonteerida.</w:t>
      </w:r>
    </w:p>
    <w:p w14:paraId="70F3F451" w14:textId="77777777" w:rsidR="00115639" w:rsidRPr="006A418E" w:rsidRDefault="00115639" w:rsidP="00115639">
      <w:pPr>
        <w:pStyle w:val="Loendilik"/>
        <w:numPr>
          <w:ilvl w:val="2"/>
          <w:numId w:val="1"/>
        </w:numPr>
      </w:pPr>
      <w:r>
        <w:t>Töövõtjal peab olema valmidus teostada töid selliselt, et ekskavaatori liikumisel ja tö</w:t>
      </w:r>
      <w:r w:rsidRPr="006A418E">
        <w:t xml:space="preserve">öde tegemisel paigaldatakse liikumisteele teisaldatavad plaadid või matid. Samuti peab töövõtjal olema valmidus amfiibekskavaatori ja/või </w:t>
      </w:r>
      <w:r w:rsidRPr="006A418E">
        <w:rPr>
          <w:lang w:eastAsia="et-EE"/>
        </w:rPr>
        <w:t>laiade lintidega tehnika</w:t>
      </w:r>
      <w:r w:rsidRPr="006A418E">
        <w:t xml:space="preserve"> kasutamiseks.</w:t>
      </w:r>
    </w:p>
    <w:p w14:paraId="7CFC3A65" w14:textId="3F7D5307" w:rsidR="00115639" w:rsidRPr="004148AC" w:rsidRDefault="00115639" w:rsidP="00115639">
      <w:pPr>
        <w:pStyle w:val="Loendilik"/>
        <w:numPr>
          <w:ilvl w:val="2"/>
          <w:numId w:val="1"/>
        </w:numPr>
        <w:suppressAutoHyphens w:val="0"/>
        <w:autoSpaceDE w:val="0"/>
        <w:autoSpaceDN w:val="0"/>
        <w:adjustRightInd w:val="0"/>
        <w:rPr>
          <w:lang w:eastAsia="et-EE"/>
        </w:rPr>
      </w:pPr>
      <w:r w:rsidRPr="004148AC">
        <w:rPr>
          <w:lang w:eastAsia="et-EE"/>
        </w:rPr>
        <w:t xml:space="preserve">Tellijal on õigus esitada täiendavaid nõudeid kasutatavale tehnikale (Näiteks: ekskavaatori lintide laius vähemalt 100 cm, </w:t>
      </w:r>
      <w:r w:rsidR="007D0337" w:rsidRPr="004148AC">
        <w:rPr>
          <w:lang w:eastAsia="et-EE"/>
        </w:rPr>
        <w:t xml:space="preserve">massinõuded, </w:t>
      </w:r>
      <w:r w:rsidRPr="004148AC">
        <w:rPr>
          <w:lang w:eastAsia="et-EE"/>
        </w:rPr>
        <w:t>mitme ekskavaatori kasutamine samaaegselt mitmel tööalal korraga või muud sarnast), kui see on vajalik keskkonnakaitselistel kaalutlustel ning töö parima lõpptulemuse saavutamiseks.</w:t>
      </w:r>
    </w:p>
    <w:p w14:paraId="3F916667" w14:textId="77777777" w:rsidR="00115639" w:rsidRPr="006A418E" w:rsidRDefault="00115639" w:rsidP="00115639">
      <w:pPr>
        <w:pStyle w:val="Loendilik"/>
        <w:numPr>
          <w:ilvl w:val="2"/>
          <w:numId w:val="1"/>
        </w:numPr>
        <w:suppressAutoHyphens w:val="0"/>
        <w:autoSpaceDE w:val="0"/>
        <w:autoSpaceDN w:val="0"/>
        <w:adjustRightInd w:val="0"/>
        <w:rPr>
          <w:lang w:eastAsia="et-EE"/>
        </w:rPr>
      </w:pPr>
      <w:r w:rsidRPr="006A418E">
        <w:rPr>
          <w:lang w:eastAsia="et-EE"/>
        </w:rPr>
        <w:t>Kõik vajalikud kooskõlastused transpordivahenditega tööaladele liiklemiseks ja tehnika transportimiseks läbi tööalasi ümbritsevate kinnistute mida hankedokumendis ei ole kirjeldatud, taotleb töövõtja iseseisvalt ning kannab kõik sellega kaasneda võivad kulud.</w:t>
      </w:r>
    </w:p>
    <w:p w14:paraId="01C45B00" w14:textId="77777777" w:rsidR="00115639" w:rsidRPr="006A418E" w:rsidRDefault="00115639" w:rsidP="00115639">
      <w:pPr>
        <w:pStyle w:val="Loendilik"/>
        <w:numPr>
          <w:ilvl w:val="2"/>
          <w:numId w:val="1"/>
        </w:numPr>
        <w:suppressAutoHyphens w:val="0"/>
        <w:autoSpaceDE w:val="0"/>
        <w:autoSpaceDN w:val="0"/>
        <w:adjustRightInd w:val="0"/>
        <w:rPr>
          <w:lang w:eastAsia="et-EE"/>
        </w:rPr>
      </w:pPr>
      <w:r w:rsidRPr="006A418E">
        <w:rPr>
          <w:lang w:eastAsia="et-EE"/>
        </w:rPr>
        <w:t xml:space="preserve">Töödega ei tohi alale tekitada pinnasekahjustusi. Tekkinud roopad tuleb tasandada esimesel võimalusel, kuid hiljemalt enne töö üleandmist tellijale. </w:t>
      </w:r>
      <w:r w:rsidRPr="006A418E">
        <w:t xml:space="preserve">Pärast tehnikaga liikumist teedel tuleb vajadusel taastada rikutud teekatend. </w:t>
      </w:r>
      <w:r w:rsidRPr="006A418E">
        <w:rPr>
          <w:lang w:eastAsia="et-EE"/>
        </w:rPr>
        <w:t>Töövõtja on kohustatud taastama või hüvitama tööde käigus hävinenud või kahjustatud objektid.</w:t>
      </w:r>
    </w:p>
    <w:p w14:paraId="64E3B270" w14:textId="77777777" w:rsidR="00115639" w:rsidRDefault="00115639" w:rsidP="00115639">
      <w:pPr>
        <w:pStyle w:val="Loendilik"/>
        <w:suppressAutoHyphens w:val="0"/>
        <w:autoSpaceDE w:val="0"/>
        <w:autoSpaceDN w:val="0"/>
        <w:adjustRightInd w:val="0"/>
        <w:ind w:left="0"/>
        <w:rPr>
          <w:lang w:eastAsia="et-EE"/>
        </w:rPr>
      </w:pPr>
    </w:p>
    <w:p w14:paraId="0E416FAC" w14:textId="77777777" w:rsidR="00115639" w:rsidRDefault="00115639" w:rsidP="00115639">
      <w:pPr>
        <w:pStyle w:val="Loendilik"/>
        <w:numPr>
          <w:ilvl w:val="2"/>
          <w:numId w:val="1"/>
        </w:numPr>
        <w:suppressAutoHyphens w:val="0"/>
        <w:autoSpaceDE w:val="0"/>
        <w:autoSpaceDN w:val="0"/>
        <w:adjustRightInd w:val="0"/>
        <w:rPr>
          <w:lang w:eastAsia="et-EE"/>
        </w:rPr>
      </w:pPr>
      <w:r w:rsidRPr="00D01F53">
        <w:rPr>
          <w:lang w:eastAsia="et-EE"/>
        </w:rPr>
        <w:t>Tellijal on õigus keskkonnakaitselistel kaalutlustel, ebasobivate ilmastikutingimuste korral</w:t>
      </w:r>
      <w:r>
        <w:rPr>
          <w:lang w:eastAsia="et-EE"/>
        </w:rPr>
        <w:t xml:space="preserve"> </w:t>
      </w:r>
      <w:r w:rsidRPr="00D01F53">
        <w:rPr>
          <w:lang w:eastAsia="et-EE"/>
        </w:rPr>
        <w:t xml:space="preserve">või ebasobiva tehnika või valede töövõtete kasutamisel täiendava etteteatamiseta koheselt tööd peatada. </w:t>
      </w:r>
    </w:p>
    <w:p w14:paraId="02C4C4E4" w14:textId="77777777" w:rsidR="00115639" w:rsidRDefault="00115639" w:rsidP="00115639">
      <w:pPr>
        <w:pStyle w:val="Loendilik"/>
        <w:numPr>
          <w:ilvl w:val="2"/>
          <w:numId w:val="1"/>
        </w:numPr>
        <w:suppressAutoHyphens w:val="0"/>
        <w:autoSpaceDE w:val="0"/>
        <w:autoSpaceDN w:val="0"/>
        <w:adjustRightInd w:val="0"/>
        <w:rPr>
          <w:lang w:eastAsia="et-EE"/>
        </w:rPr>
      </w:pPr>
      <w:r>
        <w:rPr>
          <w:lang w:eastAsia="et-EE"/>
        </w:rPr>
        <w:t>Juhul kui objektil teostatud tööd erinevad kavandatud töödest, peab töövõtja pärast töödega lõpetamist esitama teostusjoonise .pdf formaadis ning elektrooniliselt .gpx või .kml formaadis.</w:t>
      </w:r>
    </w:p>
    <w:p w14:paraId="1BBD8D4F" w14:textId="3240DC4B" w:rsidR="00115639" w:rsidRDefault="00115639" w:rsidP="00F31653">
      <w:pPr>
        <w:pStyle w:val="Pealkiri2"/>
        <w:numPr>
          <w:ilvl w:val="0"/>
          <w:numId w:val="1"/>
        </w:numPr>
        <w:spacing w:after="120"/>
      </w:pPr>
      <w:r w:rsidRPr="003266EB">
        <w:lastRenderedPageBreak/>
        <w:t>Teise isiku vahenditele tuginemine ja ühispakkumuse esitamine</w:t>
      </w:r>
    </w:p>
    <w:p w14:paraId="10231D3B" w14:textId="7FE90312" w:rsidR="00115639" w:rsidRPr="00115639" w:rsidRDefault="00115639" w:rsidP="00F31653">
      <w:pPr>
        <w:pStyle w:val="Loendilik"/>
        <w:numPr>
          <w:ilvl w:val="1"/>
          <w:numId w:val="1"/>
        </w:numPr>
        <w:spacing w:after="120"/>
        <w:contextualSpacing w:val="0"/>
      </w:pPr>
      <w:r w:rsidRPr="00115639">
        <w:rPr>
          <w:bCs/>
        </w:rPr>
        <w:t>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w:t>
      </w:r>
      <w:r>
        <w:rPr>
          <w:bCs/>
        </w:rPr>
        <w:t xml:space="preserve"> </w:t>
      </w:r>
    </w:p>
    <w:p w14:paraId="2927BE0E" w14:textId="4F300170" w:rsidR="00115639" w:rsidRDefault="00115639" w:rsidP="00F31653">
      <w:pPr>
        <w:pStyle w:val="Loendilik"/>
        <w:numPr>
          <w:ilvl w:val="1"/>
          <w:numId w:val="1"/>
        </w:numPr>
        <w:spacing w:after="120"/>
        <w:contextualSpacing w:val="0"/>
      </w:pPr>
      <w:r w:rsidRPr="007D1CD0">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t xml:space="preserve">, Vastavalt </w:t>
      </w:r>
      <w:r w:rsidRPr="00F0030A">
        <w:t>RHS § 103 lg-tes 1-3 ja 7 sätestatud tingimustele, peab pakkumus sisaldama infot iga ühispakkuja poolt täidetava lepingu osa suuruse ja iseloomu kohta (RHS § 103 lg 4)</w:t>
      </w:r>
      <w:r>
        <w:t>.</w:t>
      </w:r>
    </w:p>
    <w:p w14:paraId="7FB408D0" w14:textId="15A0A6E2" w:rsidR="006025D2" w:rsidRDefault="006025D2" w:rsidP="00F31653">
      <w:pPr>
        <w:pStyle w:val="Loendilik"/>
        <w:numPr>
          <w:ilvl w:val="1"/>
          <w:numId w:val="1"/>
        </w:numPr>
        <w:spacing w:after="120"/>
        <w:contextualSpacing w:val="0"/>
      </w:pPr>
      <w:r>
        <w:t>Hankepass tuleb esitada iga ühispakkuja kohta.</w:t>
      </w:r>
    </w:p>
    <w:p w14:paraId="4F2EDB15" w14:textId="607CDD57" w:rsidR="0039375A" w:rsidRDefault="0039375A" w:rsidP="0039375A">
      <w:pPr>
        <w:pStyle w:val="Loendilik"/>
        <w:spacing w:after="120"/>
        <w:ind w:left="0"/>
        <w:contextualSpacing w:val="0"/>
      </w:pPr>
    </w:p>
    <w:p w14:paraId="31444998" w14:textId="77777777" w:rsidR="0039375A" w:rsidRDefault="0039375A" w:rsidP="0039375A">
      <w:pPr>
        <w:pStyle w:val="Loendilik"/>
        <w:spacing w:after="120"/>
        <w:ind w:left="0"/>
        <w:contextualSpacing w:val="0"/>
      </w:pPr>
    </w:p>
    <w:p w14:paraId="51E2CF8A" w14:textId="77777777" w:rsidR="00115639" w:rsidRPr="005A66B1" w:rsidRDefault="00115639" w:rsidP="00115639">
      <w:pPr>
        <w:pStyle w:val="Loendilik"/>
        <w:numPr>
          <w:ilvl w:val="0"/>
          <w:numId w:val="4"/>
        </w:numPr>
        <w:rPr>
          <w:vanish/>
        </w:rPr>
      </w:pPr>
    </w:p>
    <w:p w14:paraId="0540B1AF" w14:textId="77777777" w:rsidR="00115639" w:rsidRPr="005A66B1" w:rsidRDefault="00115639" w:rsidP="00115639">
      <w:pPr>
        <w:pStyle w:val="Loendilik"/>
        <w:numPr>
          <w:ilvl w:val="0"/>
          <w:numId w:val="4"/>
        </w:numPr>
        <w:rPr>
          <w:vanish/>
        </w:rPr>
      </w:pPr>
    </w:p>
    <w:p w14:paraId="1DED442B" w14:textId="77777777" w:rsidR="00115639" w:rsidRPr="005A66B1" w:rsidRDefault="00115639" w:rsidP="00115639">
      <w:pPr>
        <w:pStyle w:val="Loendilik"/>
        <w:numPr>
          <w:ilvl w:val="0"/>
          <w:numId w:val="4"/>
        </w:numPr>
        <w:rPr>
          <w:vanish/>
        </w:rPr>
      </w:pPr>
    </w:p>
    <w:p w14:paraId="325CE4F0" w14:textId="77777777" w:rsidR="00115639" w:rsidRPr="005A66B1" w:rsidRDefault="00115639" w:rsidP="00115639">
      <w:pPr>
        <w:pStyle w:val="Loendilik"/>
        <w:numPr>
          <w:ilvl w:val="0"/>
          <w:numId w:val="4"/>
        </w:numPr>
        <w:rPr>
          <w:vanish/>
        </w:rPr>
      </w:pPr>
    </w:p>
    <w:p w14:paraId="30C79152" w14:textId="77777777" w:rsidR="00115639" w:rsidRPr="005A66B1" w:rsidRDefault="00115639" w:rsidP="00115639">
      <w:pPr>
        <w:pStyle w:val="Loendilik"/>
        <w:numPr>
          <w:ilvl w:val="0"/>
          <w:numId w:val="4"/>
        </w:numPr>
        <w:rPr>
          <w:vanish/>
        </w:rPr>
      </w:pPr>
    </w:p>
    <w:p w14:paraId="731ED13A" w14:textId="77777777" w:rsidR="00115639" w:rsidRPr="005A66B1" w:rsidRDefault="00115639" w:rsidP="00115639">
      <w:pPr>
        <w:pStyle w:val="Loendilik"/>
        <w:numPr>
          <w:ilvl w:val="0"/>
          <w:numId w:val="4"/>
        </w:numPr>
        <w:rPr>
          <w:vanish/>
        </w:rPr>
      </w:pPr>
    </w:p>
    <w:p w14:paraId="004D8121" w14:textId="77777777" w:rsidR="00115639" w:rsidRPr="005A66B1" w:rsidRDefault="00115639" w:rsidP="00115639">
      <w:pPr>
        <w:pStyle w:val="Loendilik"/>
        <w:numPr>
          <w:ilvl w:val="0"/>
          <w:numId w:val="4"/>
        </w:numPr>
        <w:rPr>
          <w:vanish/>
        </w:rPr>
      </w:pPr>
    </w:p>
    <w:p w14:paraId="5957FE1B" w14:textId="77777777" w:rsidR="00115639" w:rsidRDefault="00115639" w:rsidP="00115639">
      <w:pPr>
        <w:pStyle w:val="Loendilik"/>
        <w:ind w:left="0"/>
      </w:pPr>
    </w:p>
    <w:p w14:paraId="4240DDEA" w14:textId="36CD607D" w:rsidR="00AB5546" w:rsidRDefault="00AB5546" w:rsidP="0059523D">
      <w:pPr>
        <w:pStyle w:val="Pealkiri2"/>
        <w:numPr>
          <w:ilvl w:val="0"/>
          <w:numId w:val="1"/>
        </w:numPr>
        <w:spacing w:before="0" w:after="0"/>
      </w:pPr>
      <w:r w:rsidRPr="00232E09">
        <w:t>Pakkumuse</w:t>
      </w:r>
      <w:r w:rsidR="00FA76BB">
        <w:t xml:space="preserve"> vastavaks tunnistamine, hindamiskriteeriumid ja edukaks tunnistamine</w:t>
      </w:r>
      <w:r w:rsidRPr="00232E09">
        <w:t xml:space="preserve"> </w:t>
      </w:r>
    </w:p>
    <w:p w14:paraId="0BC5AA60" w14:textId="77777777" w:rsidR="00FA76BB" w:rsidRPr="00FA76BB" w:rsidRDefault="00FA76BB" w:rsidP="00F31653">
      <w:pPr>
        <w:spacing w:after="120"/>
      </w:pPr>
    </w:p>
    <w:p w14:paraId="08DA61D6" w14:textId="39388812" w:rsidR="006025D2" w:rsidRDefault="006025D2" w:rsidP="00F31653">
      <w:pPr>
        <w:pStyle w:val="Pealkiri2"/>
        <w:numPr>
          <w:ilvl w:val="1"/>
          <w:numId w:val="1"/>
        </w:numPr>
        <w:spacing w:before="0" w:after="12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Pakku</w:t>
      </w:r>
      <w:r w:rsidR="00C47F02">
        <w:rPr>
          <w:rFonts w:ascii="Times New Roman" w:hAnsi="Times New Roman" w:cs="Times New Roman"/>
          <w:b w:val="0"/>
          <w:bCs w:val="0"/>
          <w:i w:val="0"/>
          <w:iCs w:val="0"/>
          <w:sz w:val="24"/>
          <w:szCs w:val="24"/>
        </w:rPr>
        <w:t>mu</w:t>
      </w:r>
      <w:r>
        <w:rPr>
          <w:rFonts w:ascii="Times New Roman" w:hAnsi="Times New Roman" w:cs="Times New Roman"/>
          <w:b w:val="0"/>
          <w:bCs w:val="0"/>
          <w:i w:val="0"/>
          <w:iCs w:val="0"/>
          <w:sz w:val="24"/>
          <w:szCs w:val="24"/>
        </w:rPr>
        <w:t xml:space="preserve">sele seatud vastavustingimused on sätestatud riigihangete registris. </w:t>
      </w:r>
    </w:p>
    <w:p w14:paraId="750B96B5" w14:textId="58324368" w:rsidR="006025D2" w:rsidRPr="006025D2" w:rsidRDefault="006025D2" w:rsidP="00F31653">
      <w:pPr>
        <w:pStyle w:val="Loendilik"/>
        <w:numPr>
          <w:ilvl w:val="1"/>
          <w:numId w:val="1"/>
        </w:numPr>
        <w:spacing w:after="120"/>
      </w:pPr>
      <w:r>
        <w:t xml:space="preserve">Pakkuja hindab vastavaks tunnistatud pakkumusi. </w:t>
      </w:r>
    </w:p>
    <w:p w14:paraId="4D8E3858" w14:textId="0A08A624" w:rsidR="00AB5546" w:rsidRDefault="00AB5546" w:rsidP="00F31653">
      <w:pPr>
        <w:pStyle w:val="Pealkiri2"/>
        <w:numPr>
          <w:ilvl w:val="1"/>
          <w:numId w:val="1"/>
        </w:numPr>
        <w:spacing w:before="0" w:after="12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Pakkuja esitab lisaks e</w:t>
      </w:r>
      <w:r w:rsidRPr="00232E09">
        <w:rPr>
          <w:rFonts w:ascii="Times New Roman" w:hAnsi="Times New Roman" w:cs="Times New Roman"/>
          <w:b w:val="0"/>
          <w:bCs w:val="0"/>
          <w:i w:val="0"/>
          <w:iCs w:val="0"/>
          <w:sz w:val="24"/>
          <w:szCs w:val="24"/>
        </w:rPr>
        <w:t xml:space="preserve">RHR süsteemis </w:t>
      </w:r>
      <w:r>
        <w:rPr>
          <w:rFonts w:ascii="Times New Roman" w:hAnsi="Times New Roman" w:cs="Times New Roman"/>
          <w:b w:val="0"/>
          <w:bCs w:val="0"/>
          <w:i w:val="0"/>
          <w:iCs w:val="0"/>
          <w:sz w:val="24"/>
          <w:szCs w:val="24"/>
        </w:rPr>
        <w:t>esitatavale pakkumuse</w:t>
      </w:r>
      <w:r w:rsidRPr="00232E09">
        <w:rPr>
          <w:rFonts w:ascii="Times New Roman" w:hAnsi="Times New Roman" w:cs="Times New Roman"/>
          <w:b w:val="0"/>
          <w:bCs w:val="0"/>
          <w:i w:val="0"/>
          <w:iCs w:val="0"/>
          <w:sz w:val="24"/>
          <w:szCs w:val="24"/>
        </w:rPr>
        <w:t xml:space="preserve"> maksumuse</w:t>
      </w:r>
      <w:r>
        <w:rPr>
          <w:rFonts w:ascii="Times New Roman" w:hAnsi="Times New Roman" w:cs="Times New Roman"/>
          <w:b w:val="0"/>
          <w:bCs w:val="0"/>
          <w:i w:val="0"/>
          <w:iCs w:val="0"/>
          <w:sz w:val="24"/>
          <w:szCs w:val="24"/>
        </w:rPr>
        <w:t>le</w:t>
      </w:r>
      <w:r w:rsidRPr="00232E09">
        <w:rPr>
          <w:rFonts w:ascii="Times New Roman" w:hAnsi="Times New Roman" w:cs="Times New Roman"/>
          <w:b w:val="0"/>
          <w:bCs w:val="0"/>
          <w:i w:val="0"/>
          <w:iCs w:val="0"/>
          <w:sz w:val="24"/>
          <w:szCs w:val="24"/>
        </w:rPr>
        <w:t xml:space="preserve"> ka </w:t>
      </w:r>
      <w:r w:rsidRPr="002824FA">
        <w:rPr>
          <w:rFonts w:ascii="Times New Roman" w:hAnsi="Times New Roman" w:cs="Times New Roman"/>
          <w:b w:val="0"/>
          <w:bCs w:val="0"/>
          <w:i w:val="0"/>
          <w:iCs w:val="0"/>
          <w:sz w:val="24"/>
          <w:szCs w:val="24"/>
        </w:rPr>
        <w:t>hankedokumentide L</w:t>
      </w:r>
      <w:r>
        <w:rPr>
          <w:rFonts w:ascii="Times New Roman" w:hAnsi="Times New Roman" w:cs="Times New Roman"/>
          <w:b w:val="0"/>
          <w:bCs w:val="0"/>
          <w:i w:val="0"/>
          <w:iCs w:val="0"/>
          <w:sz w:val="24"/>
          <w:szCs w:val="24"/>
        </w:rPr>
        <w:t>isa 1 – Hinnapakkumuse vormi. e</w:t>
      </w:r>
      <w:r w:rsidRPr="002824FA">
        <w:rPr>
          <w:rFonts w:ascii="Times New Roman" w:hAnsi="Times New Roman" w:cs="Times New Roman"/>
          <w:b w:val="0"/>
          <w:bCs w:val="0"/>
          <w:i w:val="0"/>
          <w:iCs w:val="0"/>
          <w:sz w:val="24"/>
          <w:szCs w:val="24"/>
        </w:rPr>
        <w:t>RHR süsteemis märgib pakkuja</w:t>
      </w:r>
      <w:r>
        <w:rPr>
          <w:rFonts w:ascii="Times New Roman" w:hAnsi="Times New Roman" w:cs="Times New Roman"/>
          <w:b w:val="0"/>
          <w:bCs w:val="0"/>
          <w:i w:val="0"/>
          <w:iCs w:val="0"/>
          <w:sz w:val="24"/>
          <w:szCs w:val="24"/>
        </w:rPr>
        <w:t xml:space="preserve"> </w:t>
      </w:r>
      <w:r w:rsidRPr="002824FA">
        <w:rPr>
          <w:rFonts w:ascii="Times New Roman" w:hAnsi="Times New Roman" w:cs="Times New Roman"/>
          <w:b w:val="0"/>
          <w:bCs w:val="0"/>
          <w:i w:val="0"/>
          <w:iCs w:val="0"/>
          <w:sz w:val="24"/>
          <w:szCs w:val="24"/>
        </w:rPr>
        <w:t>ainult Lisa 1 – Hinnapakkumuse vormilt pakkumuse maksumuse kokku ilma käibemaksuta. Juhul kui need maksumused erinevad teineteisest, loeb hankija õigeks Lisa 1 – Hinnapakkumuse vormil pakutud pakkumuse maksumust, eeldusel, et ei esine arvutusvigu</w:t>
      </w:r>
      <w:r w:rsidRPr="00E93FAF">
        <w:rPr>
          <w:rFonts w:ascii="Times New Roman" w:hAnsi="Times New Roman" w:cs="Times New Roman"/>
          <w:b w:val="0"/>
          <w:bCs w:val="0"/>
          <w:i w:val="0"/>
          <w:iCs w:val="0"/>
          <w:sz w:val="24"/>
          <w:szCs w:val="24"/>
        </w:rPr>
        <w:t>.</w:t>
      </w:r>
    </w:p>
    <w:p w14:paraId="7B2A48B0" w14:textId="7756A844" w:rsidR="00AB5546" w:rsidRDefault="00AB5546" w:rsidP="00F31653">
      <w:pPr>
        <w:pStyle w:val="Pealkiri2"/>
        <w:keepNext w:val="0"/>
        <w:numPr>
          <w:ilvl w:val="1"/>
          <w:numId w:val="1"/>
        </w:numPr>
        <w:suppressAutoHyphens w:val="0"/>
        <w:spacing w:before="0" w:after="120"/>
        <w:rPr>
          <w:rFonts w:ascii="Times New Roman" w:hAnsi="Times New Roman" w:cs="Times New Roman"/>
          <w:b w:val="0"/>
          <w:i w:val="0"/>
          <w:sz w:val="24"/>
          <w:szCs w:val="24"/>
        </w:rPr>
      </w:pPr>
      <w:r w:rsidRPr="00325A3E">
        <w:rPr>
          <w:rFonts w:ascii="Times New Roman" w:hAnsi="Times New Roman" w:cs="Times New Roman"/>
          <w:b w:val="0"/>
          <w:i w:val="0"/>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maksumusega </w:t>
      </w:r>
      <w:r w:rsidRPr="006A6A6B">
        <w:rPr>
          <w:rFonts w:ascii="Times New Roman" w:hAnsi="Times New Roman" w:cs="Times New Roman"/>
          <w:b w:val="0"/>
          <w:i w:val="0"/>
          <w:sz w:val="24"/>
          <w:szCs w:val="24"/>
        </w:rPr>
        <w:t xml:space="preserve">(suurima punktisummaga) </w:t>
      </w:r>
      <w:r w:rsidRPr="00325A3E">
        <w:rPr>
          <w:rFonts w:ascii="Times New Roman" w:hAnsi="Times New Roman" w:cs="Times New Roman"/>
          <w:b w:val="0"/>
          <w:i w:val="0"/>
          <w:sz w:val="24"/>
          <w:szCs w:val="24"/>
        </w:rPr>
        <w:t>pakkumuse.</w:t>
      </w:r>
    </w:p>
    <w:p w14:paraId="759B6BFF" w14:textId="77777777" w:rsidR="00AB5546" w:rsidRDefault="00AB5546" w:rsidP="00F31653">
      <w:pPr>
        <w:numPr>
          <w:ilvl w:val="1"/>
          <w:numId w:val="1"/>
        </w:numPr>
        <w:spacing w:after="120"/>
      </w:pPr>
      <w:r w:rsidRPr="00036DBD">
        <w:t>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D7071DA" w14:textId="77777777" w:rsidR="00AB5546" w:rsidRPr="00036DBD" w:rsidRDefault="00AB5546" w:rsidP="00F31653">
      <w:pPr>
        <w:pStyle w:val="Loendilik"/>
        <w:numPr>
          <w:ilvl w:val="1"/>
          <w:numId w:val="1"/>
        </w:numPr>
        <w:spacing w:after="120"/>
      </w:pPr>
      <w:r w:rsidRPr="006A6A6B">
        <w:t>Kui võrdselt odavama maksumusega (suurima punktisummaga) pakkumuse on esitanud rohkem kui üks pakkuja,</w:t>
      </w:r>
      <w:r>
        <w:t xml:space="preserve"> </w:t>
      </w:r>
      <w:r w:rsidRPr="006A6A6B">
        <w:t>siis heidetakse pakkujate vahel liisku. Liisuheitmise koht ja ajakava teatatakse eelnevalt pakkujatele ning nende volitatud esindajatel on õigus viibida liisuheitmise juures</w:t>
      </w:r>
      <w:r>
        <w:t>.</w:t>
      </w:r>
    </w:p>
    <w:p w14:paraId="0FFC27B3" w14:textId="77777777" w:rsidR="00AB5546" w:rsidRDefault="00AB5546" w:rsidP="00AB5546"/>
    <w:p w14:paraId="578BCA4E" w14:textId="77777777" w:rsidR="00AB5546" w:rsidRPr="009E1BBF" w:rsidRDefault="00AB5546" w:rsidP="00AB5546"/>
    <w:p w14:paraId="28DCE8BB" w14:textId="19AF14E3" w:rsidR="00AB5546" w:rsidRPr="00232E09" w:rsidRDefault="008A39DE" w:rsidP="00AB5546">
      <w:pPr>
        <w:pStyle w:val="Pealkiri2"/>
        <w:numPr>
          <w:ilvl w:val="0"/>
          <w:numId w:val="1"/>
        </w:numPr>
        <w:spacing w:before="0" w:after="0"/>
      </w:pPr>
      <w:r>
        <w:t>H</w:t>
      </w:r>
      <w:r w:rsidR="00AB5546">
        <w:t xml:space="preserve">ankelepingu </w:t>
      </w:r>
      <w:r w:rsidR="00AB5546" w:rsidRPr="00232E09">
        <w:t>sõlmimise</w:t>
      </w:r>
      <w:r>
        <w:t xml:space="preserve"> tingimused</w:t>
      </w:r>
    </w:p>
    <w:p w14:paraId="3DD911F8" w14:textId="77777777" w:rsidR="00AB5546" w:rsidRPr="00232E09" w:rsidRDefault="00AB5546" w:rsidP="00AB5546"/>
    <w:p w14:paraId="4AA051E8" w14:textId="77777777" w:rsidR="0091438A" w:rsidRPr="0091438A" w:rsidRDefault="00AB5546" w:rsidP="00F31653">
      <w:pPr>
        <w:pStyle w:val="Loendilik"/>
        <w:numPr>
          <w:ilvl w:val="1"/>
          <w:numId w:val="1"/>
        </w:numPr>
        <w:suppressAutoHyphens w:val="0"/>
        <w:spacing w:after="120"/>
        <w:contextualSpacing w:val="0"/>
        <w:rPr>
          <w:b/>
          <w:lang w:eastAsia="et-EE"/>
        </w:rPr>
      </w:pPr>
      <w:r w:rsidRPr="00036DBD">
        <w:t>Hanke läbiviimise tulemusena sõlmitakse hankeleping</w:t>
      </w:r>
      <w:r w:rsidR="00FA76BB">
        <w:t>(ud)</w:t>
      </w:r>
      <w:r w:rsidRPr="00036DBD">
        <w:t xml:space="preserve"> ühe edukaks tunnistatud pakkujaga.</w:t>
      </w:r>
    </w:p>
    <w:p w14:paraId="23091FD3" w14:textId="0978A02B" w:rsidR="007551AD" w:rsidRPr="00F31653" w:rsidRDefault="00FA76BB" w:rsidP="00F31653">
      <w:pPr>
        <w:pStyle w:val="Loendilik"/>
        <w:numPr>
          <w:ilvl w:val="1"/>
          <w:numId w:val="1"/>
        </w:numPr>
        <w:spacing w:after="120"/>
        <w:contextualSpacing w:val="0"/>
        <w:rPr>
          <w:b/>
        </w:rPr>
      </w:pPr>
      <w:r w:rsidRPr="007551AD">
        <w:lastRenderedPageBreak/>
        <w:t xml:space="preserve">Tööde teostamise tähtaeg on </w:t>
      </w:r>
      <w:r w:rsidRPr="007551AD">
        <w:rPr>
          <w:b/>
        </w:rPr>
        <w:t xml:space="preserve">30. november 2023.a. </w:t>
      </w:r>
    </w:p>
    <w:p w14:paraId="7138C85E" w14:textId="77777777" w:rsidR="00253CF3" w:rsidRPr="0091438A" w:rsidRDefault="00253CF3" w:rsidP="00F31653">
      <w:pPr>
        <w:pStyle w:val="Loendilik"/>
        <w:numPr>
          <w:ilvl w:val="1"/>
          <w:numId w:val="1"/>
        </w:numPr>
        <w:suppressAutoHyphens w:val="0"/>
        <w:contextualSpacing w:val="0"/>
        <w:rPr>
          <w:b/>
          <w:lang w:eastAsia="et-EE"/>
        </w:rPr>
      </w:pPr>
      <w:r>
        <w:t>H</w:t>
      </w:r>
      <w:r w:rsidRPr="003B19AC">
        <w:t>ankija</w:t>
      </w:r>
      <w:r>
        <w:t xml:space="preserve"> võib</w:t>
      </w:r>
      <w:r w:rsidRPr="003B19AC">
        <w:t xml:space="preserve"> sõlmida 2 (kaks) lepingut:</w:t>
      </w:r>
    </w:p>
    <w:p w14:paraId="2A6BA819" w14:textId="77777777" w:rsidR="00253CF3" w:rsidRPr="003B19AC" w:rsidRDefault="00253CF3" w:rsidP="00F31653">
      <w:pPr>
        <w:pStyle w:val="Loendilik"/>
        <w:numPr>
          <w:ilvl w:val="2"/>
          <w:numId w:val="1"/>
        </w:numPr>
        <w:suppressAutoHyphens w:val="0"/>
        <w:contextualSpacing w:val="0"/>
        <w:rPr>
          <w:b/>
          <w:lang w:eastAsia="et-EE"/>
        </w:rPr>
      </w:pPr>
      <w:r w:rsidRPr="003B19AC">
        <w:t>leping trassiraiete, kraavide täitmise, vallide likvideerimise, paisude ehitamise, truupide, koprapaisude, ülekäikude likvideerimise jm. tööde teostamiseks;</w:t>
      </w:r>
    </w:p>
    <w:p w14:paraId="4FB1C0A8" w14:textId="232F16C7" w:rsidR="00253CF3" w:rsidRPr="00253CF3" w:rsidRDefault="00253CF3" w:rsidP="00F31653">
      <w:pPr>
        <w:pStyle w:val="Loendilik"/>
        <w:numPr>
          <w:ilvl w:val="2"/>
          <w:numId w:val="1"/>
        </w:numPr>
        <w:suppressAutoHyphens w:val="0"/>
        <w:spacing w:after="120"/>
        <w:contextualSpacing w:val="0"/>
        <w:rPr>
          <w:b/>
          <w:lang w:eastAsia="et-EE"/>
        </w:rPr>
      </w:pPr>
      <w:r w:rsidRPr="003B19AC">
        <w:t>leping puidu kokkuveoks ja ladustamiseks.</w:t>
      </w:r>
    </w:p>
    <w:p w14:paraId="014B0BC5" w14:textId="77777777" w:rsidR="00FA76BB" w:rsidRDefault="00FA76BB" w:rsidP="00F31653">
      <w:pPr>
        <w:pStyle w:val="Loendilik"/>
        <w:numPr>
          <w:ilvl w:val="1"/>
          <w:numId w:val="1"/>
        </w:numPr>
        <w:spacing w:after="120"/>
        <w:contextualSpacing w:val="0"/>
      </w:pPr>
      <w:r>
        <w:t>Rajatud paisudele on nõutav garantii kestvusega 2 aastat alates vastuvõtuakti allkirjastamisest Tellija poolt.</w:t>
      </w:r>
    </w:p>
    <w:p w14:paraId="1AF1218A" w14:textId="3DECBA49" w:rsidR="00AB5546" w:rsidRDefault="00AB5546" w:rsidP="00F31653">
      <w:pPr>
        <w:pStyle w:val="Loendilik"/>
        <w:numPr>
          <w:ilvl w:val="1"/>
          <w:numId w:val="1"/>
        </w:numPr>
        <w:spacing w:after="120"/>
        <w:contextualSpacing w:val="0"/>
      </w:pPr>
      <w:r w:rsidRPr="00036DBD">
        <w:t>Hankeleping sõlmitakse mõistlikul esimesel võimalusel peale hankemenetluses lepingu sõlmimise võimaluse tekkimist. Edukas pakkuja kohustub lepingu allkirjastama koheselt peale hankijalt vastavasisulise ettepaneku saamist ja tagastama allkirjastatud hankelepingu hankijale viivitamatult peale allkirjastamist.</w:t>
      </w:r>
      <w:r>
        <w:t xml:space="preserve"> </w:t>
      </w:r>
    </w:p>
    <w:p w14:paraId="17B89FCD" w14:textId="77777777" w:rsidR="008A39DE" w:rsidRDefault="008A39DE" w:rsidP="00F31653">
      <w:pPr>
        <w:pStyle w:val="Loendilik"/>
        <w:numPr>
          <w:ilvl w:val="1"/>
          <w:numId w:val="1"/>
        </w:numPr>
        <w:suppressAutoHyphens w:val="0"/>
        <w:autoSpaceDE w:val="0"/>
        <w:autoSpaceDN w:val="0"/>
        <w:adjustRightInd w:val="0"/>
        <w:spacing w:after="120"/>
        <w:contextualSpacing w:val="0"/>
        <w:rPr>
          <w:lang w:eastAsia="et-EE"/>
        </w:rPr>
      </w:pPr>
      <w:r w:rsidRPr="0028523A">
        <w:rPr>
          <w:lang w:eastAsia="et-EE"/>
        </w:rPr>
        <w:t xml:space="preserve">Töövõtja </w:t>
      </w:r>
      <w:r>
        <w:rPr>
          <w:lang w:eastAsia="et-EE"/>
        </w:rPr>
        <w:t xml:space="preserve">peab </w:t>
      </w:r>
      <w:r w:rsidRPr="0028523A">
        <w:rPr>
          <w:lang w:eastAsia="et-EE"/>
        </w:rPr>
        <w:t xml:space="preserve">alustama töödega esimesel võimalusel kuid mitte hiljem kui </w:t>
      </w:r>
      <w:r>
        <w:rPr>
          <w:lang w:eastAsia="et-EE"/>
        </w:rPr>
        <w:t>kaks nädalat</w:t>
      </w:r>
      <w:r w:rsidRPr="0028523A">
        <w:rPr>
          <w:lang w:eastAsia="et-EE"/>
        </w:rPr>
        <w:t xml:space="preserve"> pärast Tellija poolt edastatud sellekohast teadet. </w:t>
      </w:r>
    </w:p>
    <w:p w14:paraId="35C65988" w14:textId="70866257" w:rsidR="008A39DE" w:rsidRPr="007D0337" w:rsidRDefault="008A39DE" w:rsidP="00F31653">
      <w:pPr>
        <w:pStyle w:val="Loendilik"/>
        <w:numPr>
          <w:ilvl w:val="1"/>
          <w:numId w:val="1"/>
        </w:numPr>
        <w:suppressAutoHyphens w:val="0"/>
        <w:autoSpaceDE w:val="0"/>
        <w:autoSpaceDN w:val="0"/>
        <w:adjustRightInd w:val="0"/>
        <w:spacing w:after="120"/>
        <w:contextualSpacing w:val="0"/>
        <w:rPr>
          <w:lang w:eastAsia="et-EE"/>
        </w:rPr>
      </w:pPr>
      <w:r w:rsidRPr="007D0337">
        <w:rPr>
          <w:lang w:eastAsia="et-EE"/>
        </w:rPr>
        <w:t>Tööde teostaja peab täitma dokumendis „RMK Keskkonnanõuded</w:t>
      </w:r>
      <w:r w:rsidR="006A418E" w:rsidRPr="007D0337">
        <w:rPr>
          <w:lang w:eastAsia="et-EE"/>
        </w:rPr>
        <w:t xml:space="preserve"> </w:t>
      </w:r>
      <w:r w:rsidR="007D0337" w:rsidRPr="007D0337">
        <w:t>mootorsõidukite ja saagidega töötamisel</w:t>
      </w:r>
      <w:r w:rsidR="007D0337" w:rsidRPr="007D0337">
        <w:rPr>
          <w:lang w:eastAsia="et-EE"/>
        </w:rPr>
        <w:t xml:space="preserve"> </w:t>
      </w:r>
      <w:r w:rsidR="006A418E" w:rsidRPr="007D0337">
        <w:rPr>
          <w:lang w:eastAsia="et-EE"/>
        </w:rPr>
        <w:t>ja</w:t>
      </w:r>
      <w:r w:rsidR="006A418E" w:rsidRPr="007D0337">
        <w:t xml:space="preserve"> isikukaitsevahendite kasutamise nõuded</w:t>
      </w:r>
      <w:r w:rsidRPr="007D0337">
        <w:rPr>
          <w:lang w:eastAsia="et-EE"/>
        </w:rPr>
        <w:t>“ (Töövõtulepingu Lisa 1) toodud nõudeid.</w:t>
      </w:r>
    </w:p>
    <w:p w14:paraId="725629D6" w14:textId="77777777" w:rsidR="008A39DE" w:rsidRDefault="008A39DE" w:rsidP="00F31653">
      <w:pPr>
        <w:pStyle w:val="Loendilik"/>
        <w:numPr>
          <w:ilvl w:val="1"/>
          <w:numId w:val="1"/>
        </w:numPr>
        <w:suppressAutoHyphens w:val="0"/>
        <w:autoSpaceDE w:val="0"/>
        <w:autoSpaceDN w:val="0"/>
        <w:adjustRightInd w:val="0"/>
        <w:spacing w:after="120"/>
        <w:contextualSpacing w:val="0"/>
        <w:rPr>
          <w:lang w:eastAsia="et-EE"/>
        </w:rPr>
      </w:pPr>
      <w:r w:rsidRPr="00ED6347">
        <w:rPr>
          <w:lang w:eastAsia="et-EE"/>
        </w:rPr>
        <w:t>Tellija poolt</w:t>
      </w:r>
      <w:r>
        <w:rPr>
          <w:lang w:eastAsia="et-EE"/>
        </w:rPr>
        <w:t xml:space="preserve"> edastatakse</w:t>
      </w:r>
      <w:r w:rsidRPr="00ED6347">
        <w:rPr>
          <w:lang w:eastAsia="et-EE"/>
        </w:rPr>
        <w:t xml:space="preserve"> töövõtjale </w:t>
      </w:r>
      <w:r>
        <w:rPr>
          <w:lang w:eastAsia="et-EE"/>
        </w:rPr>
        <w:t xml:space="preserve">teostatavate tööde asukohtade kohta </w:t>
      </w:r>
      <w:r w:rsidRPr="00ED6347">
        <w:rPr>
          <w:lang w:eastAsia="et-EE"/>
        </w:rPr>
        <w:t>.</w:t>
      </w:r>
      <w:r>
        <w:rPr>
          <w:lang w:eastAsia="et-EE"/>
        </w:rPr>
        <w:t>kml</w:t>
      </w:r>
      <w:r w:rsidRPr="00ED6347">
        <w:rPr>
          <w:lang w:eastAsia="et-EE"/>
        </w:rPr>
        <w:t xml:space="preserve"> formaadis failid. Töövõtja peab ennast varustama seadmete ja tarkvaraga, milles antud formaadis faile on võimalik kasutada.</w:t>
      </w:r>
      <w:r>
        <w:rPr>
          <w:lang w:eastAsia="et-EE"/>
        </w:rPr>
        <w:t xml:space="preserve"> </w:t>
      </w:r>
    </w:p>
    <w:p w14:paraId="528501EE" w14:textId="77777777" w:rsidR="008A39DE" w:rsidRDefault="008A39DE" w:rsidP="00F31653">
      <w:pPr>
        <w:pStyle w:val="Loendilik"/>
        <w:numPr>
          <w:ilvl w:val="1"/>
          <w:numId w:val="1"/>
        </w:numPr>
        <w:suppressAutoHyphens w:val="0"/>
        <w:autoSpaceDE w:val="0"/>
        <w:autoSpaceDN w:val="0"/>
        <w:adjustRightInd w:val="0"/>
        <w:spacing w:after="120"/>
        <w:contextualSpacing w:val="0"/>
        <w:rPr>
          <w:lang w:eastAsia="et-EE"/>
        </w:rPr>
      </w:pPr>
      <w:r w:rsidRPr="00847BC5">
        <w:rPr>
          <w:lang w:eastAsia="et-EE"/>
        </w:rPr>
        <w:t xml:space="preserve">Enne töödega alustamist viib Tellija läbi juhendamise objektil töid teostatavatele isikutele. Töövõtja ei tohi ilma Tellija loata lubada tööle juhendamist mitteläbinuid isikuid. </w:t>
      </w:r>
    </w:p>
    <w:p w14:paraId="2FA074A4" w14:textId="03B7525D" w:rsidR="00AB5546" w:rsidRPr="00232E09" w:rsidRDefault="00AB5546" w:rsidP="00AB5546">
      <w:pPr>
        <w:pStyle w:val="Loendilik"/>
        <w:tabs>
          <w:tab w:val="left" w:pos="567"/>
        </w:tabs>
        <w:ind w:left="0"/>
        <w:contextualSpacing w:val="0"/>
      </w:pPr>
    </w:p>
    <w:p w14:paraId="67D99D36" w14:textId="037FB027" w:rsidR="00AB5546" w:rsidRDefault="006025D2" w:rsidP="0053709B">
      <w:pPr>
        <w:pStyle w:val="Pealkiri2"/>
        <w:numPr>
          <w:ilvl w:val="0"/>
          <w:numId w:val="1"/>
        </w:numPr>
        <w:tabs>
          <w:tab w:val="left" w:pos="567"/>
        </w:tabs>
        <w:spacing w:before="0" w:after="0"/>
        <w:ind w:left="709" w:hanging="709"/>
      </w:pPr>
      <w:r>
        <w:t>Kõikide pakkumuste tagasi</w:t>
      </w:r>
      <w:r w:rsidR="00AB5546" w:rsidRPr="00232E09">
        <w:t>lük</w:t>
      </w:r>
      <w:r>
        <w:t>k</w:t>
      </w:r>
      <w:r w:rsidR="00AB5546" w:rsidRPr="00232E09">
        <w:t>a</w:t>
      </w:r>
      <w:r>
        <w:t>mise alused</w:t>
      </w:r>
    </w:p>
    <w:p w14:paraId="1B14C2EF" w14:textId="77777777" w:rsidR="006025D2" w:rsidRPr="006025D2" w:rsidRDefault="006025D2" w:rsidP="006025D2"/>
    <w:p w14:paraId="22711043" w14:textId="77777777" w:rsidR="00AB5546" w:rsidRPr="00232E09" w:rsidRDefault="00AB5546" w:rsidP="00AB5546">
      <w:pPr>
        <w:tabs>
          <w:tab w:val="left" w:pos="567"/>
        </w:tabs>
        <w:spacing w:after="120"/>
      </w:pPr>
      <w:r w:rsidRPr="00232E09">
        <w:t>Hankija jätab endale võimaluse tagasi lükata kõik pakkumused, kui:</w:t>
      </w:r>
    </w:p>
    <w:p w14:paraId="6689A68A" w14:textId="33C091B1" w:rsidR="00AB5546" w:rsidRPr="00232E09" w:rsidRDefault="00AB5546" w:rsidP="00AB5546">
      <w:pPr>
        <w:pStyle w:val="Loendilik"/>
        <w:numPr>
          <w:ilvl w:val="1"/>
          <w:numId w:val="1"/>
        </w:numPr>
        <w:tabs>
          <w:tab w:val="left" w:pos="0"/>
        </w:tabs>
        <w:spacing w:after="120"/>
        <w:contextualSpacing w:val="0"/>
      </w:pPr>
      <w:r w:rsidRPr="00232E09">
        <w:t xml:space="preserve">kõigi </w:t>
      </w:r>
      <w:r w:rsidR="0006374D">
        <w:t xml:space="preserve">pakkumuste või </w:t>
      </w:r>
      <w:r w:rsidRPr="00232E09">
        <w:t>vastavaks tunnistatud pakkumuste maksumused ületavad hankelepingu eeldatavat maksumust või kui need on hankija jaoks muul moel ebamõistlikult kallid;</w:t>
      </w:r>
    </w:p>
    <w:p w14:paraId="49C6F1EB" w14:textId="7F367D78" w:rsidR="00AB5546" w:rsidRPr="00232E09" w:rsidRDefault="00AB5546" w:rsidP="00AB5546">
      <w:pPr>
        <w:pStyle w:val="Loendilik"/>
        <w:numPr>
          <w:ilvl w:val="1"/>
          <w:numId w:val="1"/>
        </w:numPr>
        <w:tabs>
          <w:tab w:val="left" w:pos="0"/>
        </w:tabs>
        <w:spacing w:after="120"/>
        <w:contextualSpacing w:val="0"/>
      </w:pPr>
      <w:r w:rsidRPr="00232E09">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703BB2E3" w14:textId="77777777" w:rsidR="00AB5546" w:rsidRDefault="00AB5546" w:rsidP="00AB5546">
      <w:pPr>
        <w:pStyle w:val="Loendilik"/>
        <w:numPr>
          <w:ilvl w:val="1"/>
          <w:numId w:val="1"/>
        </w:numPr>
        <w:tabs>
          <w:tab w:val="left" w:pos="0"/>
        </w:tabs>
        <w:contextualSpacing w:val="0"/>
      </w:pPr>
      <w:r w:rsidRPr="00232E09">
        <w:t>kui langeb ära vajadus teenuse tellimise järele põhjusel, mis ei sõltu hankijast või põhjusel, mis sõltub või tuleneb seadusandluse muutumisest, kõrgemalseisvate asutuste haldusaktidest ja toimingutest või RMK nõukogu poolt arengukava muutmisest.</w:t>
      </w:r>
    </w:p>
    <w:p w14:paraId="3D4AAB98" w14:textId="77777777" w:rsidR="00AB5546" w:rsidRPr="00232E09" w:rsidRDefault="00AB5546" w:rsidP="00AB5546">
      <w:pPr>
        <w:pStyle w:val="Loendilik"/>
        <w:tabs>
          <w:tab w:val="left" w:pos="709"/>
        </w:tabs>
        <w:suppressAutoHyphens w:val="0"/>
        <w:autoSpaceDE w:val="0"/>
        <w:autoSpaceDN w:val="0"/>
        <w:adjustRightInd w:val="0"/>
        <w:ind w:left="0"/>
        <w:contextualSpacing w:val="0"/>
      </w:pPr>
    </w:p>
    <w:p w14:paraId="74A5CD3E" w14:textId="77777777" w:rsidR="00AB5546" w:rsidRDefault="00AB5546" w:rsidP="00AB5546">
      <w:pPr>
        <w:pStyle w:val="Pealkiri2"/>
        <w:numPr>
          <w:ilvl w:val="0"/>
          <w:numId w:val="1"/>
        </w:numPr>
        <w:spacing w:before="0" w:after="0"/>
      </w:pPr>
      <w:r w:rsidRPr="00232E09">
        <w:t>Hankedokumentide loetelu</w:t>
      </w:r>
    </w:p>
    <w:p w14:paraId="17BFBA5D" w14:textId="77777777" w:rsidR="00AB5546" w:rsidRPr="00142543" w:rsidRDefault="00AB5546" w:rsidP="00AB5546"/>
    <w:p w14:paraId="315D388F" w14:textId="77777777" w:rsidR="00AB5546" w:rsidRPr="00232E09" w:rsidRDefault="00AB5546" w:rsidP="00AB5546">
      <w:pPr>
        <w:autoSpaceDE w:val="0"/>
        <w:autoSpaceDN w:val="0"/>
        <w:adjustRightInd w:val="0"/>
      </w:pPr>
      <w:r w:rsidRPr="00232E09">
        <w:t>Hankedokumendid koosnevad käesolevast hankedokumentide põhitekstist ning järgmistest lisadest:</w:t>
      </w:r>
    </w:p>
    <w:p w14:paraId="604F9752" w14:textId="77777777" w:rsidR="00AB5546" w:rsidRPr="00232E09" w:rsidRDefault="00AB5546" w:rsidP="00AB5546">
      <w:pPr>
        <w:pStyle w:val="Loendilik"/>
        <w:numPr>
          <w:ilvl w:val="1"/>
          <w:numId w:val="1"/>
        </w:numPr>
        <w:suppressAutoHyphens w:val="0"/>
        <w:ind w:hanging="6"/>
        <w:contextualSpacing w:val="0"/>
      </w:pPr>
      <w:r w:rsidRPr="00232E09">
        <w:t xml:space="preserve">Lisa 1 – </w:t>
      </w:r>
      <w:r>
        <w:t xml:space="preserve">Hinnapakkumuse vorm </w:t>
      </w:r>
    </w:p>
    <w:p w14:paraId="686D08AB" w14:textId="77777777" w:rsidR="00AB5546" w:rsidRDefault="00AB5546" w:rsidP="00AB5546">
      <w:pPr>
        <w:pStyle w:val="Loendilik"/>
        <w:numPr>
          <w:ilvl w:val="1"/>
          <w:numId w:val="1"/>
        </w:numPr>
        <w:suppressAutoHyphens w:val="0"/>
        <w:ind w:hanging="6"/>
        <w:contextualSpacing w:val="0"/>
      </w:pPr>
      <w:r w:rsidRPr="00232E09">
        <w:t xml:space="preserve">Lisa 2 – </w:t>
      </w:r>
      <w:r>
        <w:t>Hankel</w:t>
      </w:r>
      <w:r w:rsidRPr="00232E09">
        <w:t xml:space="preserve">epingu vorm </w:t>
      </w:r>
    </w:p>
    <w:p w14:paraId="39F266D5" w14:textId="77777777" w:rsidR="00AB5546" w:rsidRDefault="00AB5546" w:rsidP="00AB5546">
      <w:pPr>
        <w:pStyle w:val="Loendilik"/>
        <w:numPr>
          <w:ilvl w:val="1"/>
          <w:numId w:val="1"/>
        </w:numPr>
        <w:suppressAutoHyphens w:val="0"/>
        <w:ind w:hanging="6"/>
        <w:contextualSpacing w:val="0"/>
      </w:pPr>
      <w:r>
        <w:t xml:space="preserve">Lisa 3 – </w:t>
      </w:r>
      <w:r w:rsidRPr="00232E09">
        <w:t>Pakkumuses kasutatavad vormid</w:t>
      </w:r>
    </w:p>
    <w:p w14:paraId="235FC3A3" w14:textId="64BC1E6B" w:rsidR="00AB5546" w:rsidRDefault="00AB5546" w:rsidP="00AB5546">
      <w:pPr>
        <w:pStyle w:val="Loendilik"/>
        <w:numPr>
          <w:ilvl w:val="1"/>
          <w:numId w:val="1"/>
        </w:numPr>
        <w:suppressAutoHyphens w:val="0"/>
        <w:contextualSpacing w:val="0"/>
      </w:pPr>
      <w:r w:rsidRPr="002824FA">
        <w:t>Lisa 4 – Ehitusprojekt</w:t>
      </w:r>
      <w:r w:rsidR="00CE5AE7">
        <w:t xml:space="preserve"> koos kaardikihtidega</w:t>
      </w:r>
    </w:p>
    <w:sectPr w:rsidR="00AB5546" w:rsidSect="007F765E">
      <w:headerReference w:type="default" r:id="rId12"/>
      <w:footnotePr>
        <w:pos w:val="beneathText"/>
        <w:numFmt w:val="chicago"/>
      </w:footnotePr>
      <w:pgSz w:w="11905" w:h="16837"/>
      <w:pgMar w:top="1417" w:right="1415"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7F0835" w14:textId="77777777" w:rsidR="00886206" w:rsidRDefault="00886206" w:rsidP="00CA1835">
      <w:r>
        <w:separator/>
      </w:r>
    </w:p>
  </w:endnote>
  <w:endnote w:type="continuationSeparator" w:id="0">
    <w:p w14:paraId="6A06ECAD" w14:textId="77777777" w:rsidR="00886206" w:rsidRDefault="00886206" w:rsidP="00CA1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5878C2" w14:textId="77777777" w:rsidR="00886206" w:rsidRDefault="00886206" w:rsidP="00CA1835">
      <w:r>
        <w:separator/>
      </w:r>
    </w:p>
  </w:footnote>
  <w:footnote w:type="continuationSeparator" w:id="0">
    <w:p w14:paraId="5821B54F" w14:textId="77777777" w:rsidR="00886206" w:rsidRDefault="00886206" w:rsidP="00CA18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3B295" w14:textId="0BB7641E" w:rsidR="00336420" w:rsidRDefault="00885CC1" w:rsidP="002824F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897E40">
      <w:rPr>
        <w:rStyle w:val="Lehekljenumber"/>
        <w:noProof/>
      </w:rPr>
      <w:t>2</w:t>
    </w:r>
    <w:r>
      <w:rPr>
        <w:rStyle w:val="Lehekljenumber"/>
      </w:rPr>
      <w:fldChar w:fldCharType="end"/>
    </w:r>
    <w:r>
      <w:rPr>
        <w:b/>
      </w:rPr>
      <w:tab/>
    </w:r>
  </w:p>
  <w:p w14:paraId="6D36F184" w14:textId="64F7CD71" w:rsidR="00336420" w:rsidRDefault="006A418E" w:rsidP="00CA1835">
    <w:pPr>
      <w:pStyle w:val="Pis"/>
      <w:rPr>
        <w:i/>
      </w:rPr>
    </w:pPr>
    <w:r>
      <w:rPr>
        <w:i/>
      </w:rPr>
      <w:t>P</w:t>
    </w:r>
    <w:r w:rsidR="00E260DE">
      <w:rPr>
        <w:i/>
      </w:rPr>
      <w:t>indi jääksoo</w:t>
    </w:r>
    <w:r>
      <w:rPr>
        <w:i/>
      </w:rPr>
      <w:t xml:space="preserve"> </w:t>
    </w:r>
    <w:r w:rsidR="00CA1835" w:rsidRPr="00CA1835">
      <w:rPr>
        <w:i/>
      </w:rPr>
      <w:t>veerežiimi</w:t>
    </w:r>
    <w:r w:rsidR="00CA1835">
      <w:rPr>
        <w:i/>
      </w:rPr>
      <w:t xml:space="preserve"> </w:t>
    </w:r>
    <w:r w:rsidR="00885CC1">
      <w:rPr>
        <w:i/>
      </w:rPr>
      <w:t>taastami</w:t>
    </w:r>
    <w:r w:rsidR="00E260DE">
      <w:rPr>
        <w:i/>
      </w:rPr>
      <w:t>stööd</w:t>
    </w:r>
  </w:p>
  <w:p w14:paraId="6FDC4AAA" w14:textId="77777777" w:rsidR="00336420" w:rsidRDefault="00885CC1" w:rsidP="002824FA">
    <w:r>
      <w:rPr>
        <w:noProof/>
        <w:lang w:eastAsia="et-EE"/>
      </w:rPr>
      <w:drawing>
        <wp:inline distT="0" distB="0" distL="0" distR="0" wp14:anchorId="588792D4" wp14:editId="6418BEA8">
          <wp:extent cx="1356995" cy="709295"/>
          <wp:effectExtent l="0" t="0" r="0" b="0"/>
          <wp:docPr id="5"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71294362" w14:textId="77777777" w:rsidR="00336420" w:rsidRPr="00863AA2" w:rsidRDefault="00885CC1" w:rsidP="006F3BFB">
    <w:pPr>
      <w:pStyle w:val="Pis"/>
      <w:rPr>
        <w:b/>
        <w:strike/>
      </w:rPr>
    </w:pPr>
    <w:r>
      <w:rPr>
        <w:b/>
      </w:rPr>
      <w:tab/>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6071F"/>
    <w:multiLevelType w:val="hybridMultilevel"/>
    <w:tmpl w:val="CD98ED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6B1585F"/>
    <w:multiLevelType w:val="multilevel"/>
    <w:tmpl w:val="A7DE89C6"/>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i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 w15:restartNumberingAfterBreak="0">
    <w:nsid w:val="39CC74C4"/>
    <w:multiLevelType w:val="hybridMultilevel"/>
    <w:tmpl w:val="1138E5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6612F9B"/>
    <w:multiLevelType w:val="hybridMultilevel"/>
    <w:tmpl w:val="37FE8D4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F56542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9705521"/>
    <w:multiLevelType w:val="hybridMultilevel"/>
    <w:tmpl w:val="441AFEA0"/>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6" w15:restartNumberingAfterBreak="0">
    <w:nsid w:val="61AD7C99"/>
    <w:multiLevelType w:val="hybridMultilevel"/>
    <w:tmpl w:val="A5A88B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8" w15:restartNumberingAfterBreak="0">
    <w:nsid w:val="64F42D9A"/>
    <w:multiLevelType w:val="multilevel"/>
    <w:tmpl w:val="36A813F0"/>
    <w:lvl w:ilvl="0">
      <w:start w:val="3"/>
      <w:numFmt w:val="decimal"/>
      <w:lvlText w:val="%1"/>
      <w:lvlJc w:val="left"/>
      <w:pPr>
        <w:ind w:left="360" w:hanging="360"/>
      </w:pPr>
      <w:rPr>
        <w:rFonts w:hint="default"/>
        <w:color w:val="auto"/>
      </w:rPr>
    </w:lvl>
    <w:lvl w:ilvl="1">
      <w:start w:val="5"/>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6740412A"/>
    <w:multiLevelType w:val="hybridMultilevel"/>
    <w:tmpl w:val="76D8DA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8D50556"/>
    <w:multiLevelType w:val="hybridMultilevel"/>
    <w:tmpl w:val="EB3AA032"/>
    <w:lvl w:ilvl="0" w:tplc="04250001">
      <w:start w:val="1"/>
      <w:numFmt w:val="bullet"/>
      <w:lvlText w:val=""/>
      <w:lvlJc w:val="left"/>
      <w:pPr>
        <w:ind w:left="1428" w:hanging="360"/>
      </w:pPr>
      <w:rPr>
        <w:rFonts w:ascii="Symbol" w:hAnsi="Symbo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11" w15:restartNumberingAfterBreak="0">
    <w:nsid w:val="7C4A7409"/>
    <w:multiLevelType w:val="hybridMultilevel"/>
    <w:tmpl w:val="2EA61A0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5"/>
  </w:num>
  <w:num w:numId="4">
    <w:abstractNumId w:val="1"/>
  </w:num>
  <w:num w:numId="5">
    <w:abstractNumId w:val="9"/>
  </w:num>
  <w:num w:numId="6">
    <w:abstractNumId w:val="2"/>
  </w:num>
  <w:num w:numId="7">
    <w:abstractNumId w:val="10"/>
  </w:num>
  <w:num w:numId="8">
    <w:abstractNumId w:val="6"/>
  </w:num>
  <w:num w:numId="9">
    <w:abstractNumId w:val="0"/>
  </w:num>
  <w:num w:numId="10">
    <w:abstractNumId w:val="11"/>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46"/>
    <w:rsid w:val="00001FF5"/>
    <w:rsid w:val="00027138"/>
    <w:rsid w:val="00041E52"/>
    <w:rsid w:val="0004448E"/>
    <w:rsid w:val="00062698"/>
    <w:rsid w:val="0006374D"/>
    <w:rsid w:val="00073740"/>
    <w:rsid w:val="00086CA1"/>
    <w:rsid w:val="000C780B"/>
    <w:rsid w:val="00115639"/>
    <w:rsid w:val="00133892"/>
    <w:rsid w:val="001447A9"/>
    <w:rsid w:val="00171009"/>
    <w:rsid w:val="0017102D"/>
    <w:rsid w:val="00182F73"/>
    <w:rsid w:val="001A047E"/>
    <w:rsid w:val="001A34DE"/>
    <w:rsid w:val="001E0296"/>
    <w:rsid w:val="001F6640"/>
    <w:rsid w:val="00220FD7"/>
    <w:rsid w:val="00253CF3"/>
    <w:rsid w:val="00255DEE"/>
    <w:rsid w:val="002A641D"/>
    <w:rsid w:val="002D34E4"/>
    <w:rsid w:val="002E66DA"/>
    <w:rsid w:val="0039375A"/>
    <w:rsid w:val="00394EC8"/>
    <w:rsid w:val="003B19AC"/>
    <w:rsid w:val="003E352F"/>
    <w:rsid w:val="00404187"/>
    <w:rsid w:val="004148AC"/>
    <w:rsid w:val="0048086D"/>
    <w:rsid w:val="004F5ED3"/>
    <w:rsid w:val="00536AB9"/>
    <w:rsid w:val="00596A01"/>
    <w:rsid w:val="00596A45"/>
    <w:rsid w:val="005B3236"/>
    <w:rsid w:val="005D1465"/>
    <w:rsid w:val="005E1796"/>
    <w:rsid w:val="006025D2"/>
    <w:rsid w:val="00604974"/>
    <w:rsid w:val="0063101D"/>
    <w:rsid w:val="006A418E"/>
    <w:rsid w:val="006F6616"/>
    <w:rsid w:val="00704984"/>
    <w:rsid w:val="00721E98"/>
    <w:rsid w:val="007551AD"/>
    <w:rsid w:val="00777C86"/>
    <w:rsid w:val="00784C53"/>
    <w:rsid w:val="007A4031"/>
    <w:rsid w:val="007D0337"/>
    <w:rsid w:val="007D5812"/>
    <w:rsid w:val="007E788B"/>
    <w:rsid w:val="007F5094"/>
    <w:rsid w:val="007F656F"/>
    <w:rsid w:val="007F78D5"/>
    <w:rsid w:val="00812147"/>
    <w:rsid w:val="008169D7"/>
    <w:rsid w:val="00885CC1"/>
    <w:rsid w:val="00886206"/>
    <w:rsid w:val="00891296"/>
    <w:rsid w:val="00897E40"/>
    <w:rsid w:val="008A39DE"/>
    <w:rsid w:val="008A582C"/>
    <w:rsid w:val="008F6C2B"/>
    <w:rsid w:val="00902AAC"/>
    <w:rsid w:val="00903072"/>
    <w:rsid w:val="00905E16"/>
    <w:rsid w:val="0091438A"/>
    <w:rsid w:val="0092397D"/>
    <w:rsid w:val="00936E77"/>
    <w:rsid w:val="0095221C"/>
    <w:rsid w:val="009D2BAD"/>
    <w:rsid w:val="009E7C29"/>
    <w:rsid w:val="00A23E44"/>
    <w:rsid w:val="00A55ECB"/>
    <w:rsid w:val="00AB5546"/>
    <w:rsid w:val="00AC14AD"/>
    <w:rsid w:val="00B50C1F"/>
    <w:rsid w:val="00BE40BF"/>
    <w:rsid w:val="00C108BA"/>
    <w:rsid w:val="00C47F02"/>
    <w:rsid w:val="00C739C8"/>
    <w:rsid w:val="00CA1835"/>
    <w:rsid w:val="00CE51CB"/>
    <w:rsid w:val="00CE5AE7"/>
    <w:rsid w:val="00D94EDF"/>
    <w:rsid w:val="00DD6680"/>
    <w:rsid w:val="00E12D2B"/>
    <w:rsid w:val="00E243D4"/>
    <w:rsid w:val="00E260DE"/>
    <w:rsid w:val="00E418E1"/>
    <w:rsid w:val="00E5517B"/>
    <w:rsid w:val="00E56B24"/>
    <w:rsid w:val="00E60C36"/>
    <w:rsid w:val="00E66D23"/>
    <w:rsid w:val="00F05C04"/>
    <w:rsid w:val="00F15000"/>
    <w:rsid w:val="00F2359C"/>
    <w:rsid w:val="00F25680"/>
    <w:rsid w:val="00F30F22"/>
    <w:rsid w:val="00F31653"/>
    <w:rsid w:val="00F51B82"/>
    <w:rsid w:val="00FA76BB"/>
    <w:rsid w:val="00FE496A"/>
    <w:rsid w:val="00FE7460"/>
    <w:rsid w:val="00FF6A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3AA7"/>
  <w15:chartTrackingRefBased/>
  <w15:docId w15:val="{0C722423-E839-4238-9F52-5D4BB5538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AB5546"/>
    <w:pPr>
      <w:suppressAutoHyphens/>
      <w:spacing w:after="0" w:line="240" w:lineRule="auto"/>
      <w:jc w:val="both"/>
    </w:pPr>
    <w:rPr>
      <w:rFonts w:ascii="Times New Roman" w:eastAsia="Times New Roman" w:hAnsi="Times New Roman" w:cs="Times New Roman"/>
      <w:sz w:val="24"/>
      <w:szCs w:val="24"/>
      <w:lang w:eastAsia="ar-SA"/>
    </w:rPr>
  </w:style>
  <w:style w:type="paragraph" w:styleId="Pealkiri2">
    <w:name w:val="heading 2"/>
    <w:basedOn w:val="Normaallaad"/>
    <w:next w:val="Normaallaad"/>
    <w:link w:val="Pealkiri2Mrk"/>
    <w:qFormat/>
    <w:rsid w:val="00AB5546"/>
    <w:pPr>
      <w:keepNext/>
      <w:spacing w:before="240" w:after="60"/>
      <w:outlineLvl w:val="1"/>
    </w:pPr>
    <w:rPr>
      <w:rFonts w:ascii="Arial" w:hAnsi="Arial" w:cs="Arial"/>
      <w:b/>
      <w:bCs/>
      <w:i/>
      <w:iCs/>
      <w:sz w:val="28"/>
      <w:szCs w:val="28"/>
    </w:rPr>
  </w:style>
  <w:style w:type="paragraph" w:styleId="Pealkiri3">
    <w:name w:val="heading 3"/>
    <w:basedOn w:val="Normaallaad"/>
    <w:next w:val="Normaallaad"/>
    <w:link w:val="Pealkiri3Mrk"/>
    <w:qFormat/>
    <w:rsid w:val="00AB554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rsid w:val="00AB5546"/>
    <w:rPr>
      <w:rFonts w:ascii="Arial" w:eastAsia="Times New Roman" w:hAnsi="Arial" w:cs="Arial"/>
      <w:b/>
      <w:bCs/>
      <w:i/>
      <w:iCs/>
      <w:sz w:val="28"/>
      <w:szCs w:val="28"/>
      <w:lang w:eastAsia="ar-SA"/>
    </w:rPr>
  </w:style>
  <w:style w:type="character" w:customStyle="1" w:styleId="Pealkiri3Mrk">
    <w:name w:val="Pealkiri 3 Märk"/>
    <w:basedOn w:val="Liguvaikefont"/>
    <w:link w:val="Pealkiri3"/>
    <w:rsid w:val="00AB5546"/>
    <w:rPr>
      <w:rFonts w:ascii="Arial" w:eastAsia="Times New Roman" w:hAnsi="Arial" w:cs="Arial"/>
      <w:b/>
      <w:bCs/>
      <w:sz w:val="26"/>
      <w:szCs w:val="26"/>
      <w:lang w:eastAsia="ar-SA"/>
    </w:rPr>
  </w:style>
  <w:style w:type="character" w:styleId="Lehekljenumber">
    <w:name w:val="page number"/>
    <w:basedOn w:val="Liguvaikefont"/>
    <w:rsid w:val="00AB5546"/>
  </w:style>
  <w:style w:type="character" w:styleId="Hperlink">
    <w:name w:val="Hyperlink"/>
    <w:rsid w:val="00AB5546"/>
    <w:rPr>
      <w:color w:val="000080"/>
      <w:u w:val="single"/>
    </w:rPr>
  </w:style>
  <w:style w:type="paragraph" w:styleId="Pis">
    <w:name w:val="header"/>
    <w:basedOn w:val="Normaallaad"/>
    <w:link w:val="PisMrk"/>
    <w:rsid w:val="00AB5546"/>
    <w:pPr>
      <w:tabs>
        <w:tab w:val="center" w:pos="4536"/>
        <w:tab w:val="right" w:pos="9072"/>
      </w:tabs>
    </w:pPr>
  </w:style>
  <w:style w:type="character" w:customStyle="1" w:styleId="PisMrk">
    <w:name w:val="Päis Märk"/>
    <w:basedOn w:val="Liguvaikefont"/>
    <w:link w:val="Pis"/>
    <w:rsid w:val="00AB5546"/>
    <w:rPr>
      <w:rFonts w:ascii="Times New Roman" w:eastAsia="Times New Roman" w:hAnsi="Times New Roman" w:cs="Times New Roman"/>
      <w:sz w:val="24"/>
      <w:szCs w:val="24"/>
      <w:lang w:eastAsia="ar-SA"/>
    </w:rPr>
  </w:style>
  <w:style w:type="paragraph" w:styleId="Loendilik">
    <w:name w:val="List Paragraph"/>
    <w:aliases w:val="Mummuga loetelu,Loendi l›ik"/>
    <w:basedOn w:val="Normaallaad"/>
    <w:link w:val="LoendilikMrk"/>
    <w:uiPriority w:val="34"/>
    <w:qFormat/>
    <w:rsid w:val="00AB5546"/>
    <w:pPr>
      <w:ind w:left="720"/>
      <w:contextualSpacing/>
    </w:pPr>
  </w:style>
  <w:style w:type="paragraph" w:customStyle="1" w:styleId="Default">
    <w:name w:val="Default"/>
    <w:basedOn w:val="Normaallaad"/>
    <w:rsid w:val="00AB5546"/>
    <w:pPr>
      <w:suppressAutoHyphens w:val="0"/>
      <w:autoSpaceDE w:val="0"/>
      <w:autoSpaceDN w:val="0"/>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AB5546"/>
    <w:rPr>
      <w:rFonts w:ascii="Times New Roman" w:eastAsia="Times New Roman" w:hAnsi="Times New Roman" w:cs="Times New Roman"/>
      <w:sz w:val="24"/>
      <w:szCs w:val="24"/>
      <w:lang w:eastAsia="ar-SA"/>
    </w:rPr>
  </w:style>
  <w:style w:type="paragraph" w:styleId="Jalus">
    <w:name w:val="footer"/>
    <w:basedOn w:val="Normaallaad"/>
    <w:link w:val="JalusMrk"/>
    <w:uiPriority w:val="99"/>
    <w:unhideWhenUsed/>
    <w:rsid w:val="00CA1835"/>
    <w:pPr>
      <w:tabs>
        <w:tab w:val="center" w:pos="4536"/>
        <w:tab w:val="right" w:pos="9072"/>
      </w:tabs>
    </w:pPr>
  </w:style>
  <w:style w:type="character" w:customStyle="1" w:styleId="JalusMrk">
    <w:name w:val="Jalus Märk"/>
    <w:basedOn w:val="Liguvaikefont"/>
    <w:link w:val="Jalus"/>
    <w:uiPriority w:val="99"/>
    <w:rsid w:val="00CA1835"/>
    <w:rPr>
      <w:rFonts w:ascii="Times New Roman" w:eastAsia="Times New Roman" w:hAnsi="Times New Roman" w:cs="Times New Roman"/>
      <w:sz w:val="24"/>
      <w:szCs w:val="24"/>
      <w:lang w:eastAsia="ar-SA"/>
    </w:rPr>
  </w:style>
  <w:style w:type="character" w:styleId="Kommentaariviide">
    <w:name w:val="annotation reference"/>
    <w:basedOn w:val="Liguvaikefont"/>
    <w:uiPriority w:val="99"/>
    <w:semiHidden/>
    <w:unhideWhenUsed/>
    <w:rsid w:val="00182F73"/>
    <w:rPr>
      <w:sz w:val="16"/>
      <w:szCs w:val="16"/>
    </w:rPr>
  </w:style>
  <w:style w:type="paragraph" w:styleId="Kommentaaritekst">
    <w:name w:val="annotation text"/>
    <w:basedOn w:val="Normaallaad"/>
    <w:link w:val="KommentaaritekstMrk"/>
    <w:uiPriority w:val="99"/>
    <w:unhideWhenUsed/>
    <w:rsid w:val="00182F73"/>
    <w:rPr>
      <w:sz w:val="20"/>
      <w:szCs w:val="20"/>
    </w:rPr>
  </w:style>
  <w:style w:type="character" w:customStyle="1" w:styleId="KommentaaritekstMrk">
    <w:name w:val="Kommentaari tekst Märk"/>
    <w:basedOn w:val="Liguvaikefont"/>
    <w:link w:val="Kommentaaritekst"/>
    <w:uiPriority w:val="99"/>
    <w:rsid w:val="00182F73"/>
    <w:rPr>
      <w:rFonts w:ascii="Times New Roman" w:eastAsia="Times New Roman" w:hAnsi="Times New Roman" w:cs="Times New Roman"/>
      <w:sz w:val="20"/>
      <w:szCs w:val="20"/>
      <w:lang w:eastAsia="ar-SA"/>
    </w:rPr>
  </w:style>
  <w:style w:type="paragraph" w:styleId="Kommentaariteema">
    <w:name w:val="annotation subject"/>
    <w:basedOn w:val="Kommentaaritekst"/>
    <w:next w:val="Kommentaaritekst"/>
    <w:link w:val="KommentaariteemaMrk"/>
    <w:uiPriority w:val="99"/>
    <w:semiHidden/>
    <w:unhideWhenUsed/>
    <w:rsid w:val="00182F73"/>
    <w:rPr>
      <w:b/>
      <w:bCs/>
    </w:rPr>
  </w:style>
  <w:style w:type="character" w:customStyle="1" w:styleId="KommentaariteemaMrk">
    <w:name w:val="Kommentaari teema Märk"/>
    <w:basedOn w:val="KommentaaritekstMrk"/>
    <w:link w:val="Kommentaariteema"/>
    <w:uiPriority w:val="99"/>
    <w:semiHidden/>
    <w:rsid w:val="00182F73"/>
    <w:rPr>
      <w:rFonts w:ascii="Times New Roman" w:eastAsia="Times New Roman" w:hAnsi="Times New Roman" w:cs="Times New Roman"/>
      <w:b/>
      <w:bCs/>
      <w:sz w:val="20"/>
      <w:szCs w:val="20"/>
      <w:lang w:eastAsia="ar-SA"/>
    </w:rPr>
  </w:style>
  <w:style w:type="character" w:customStyle="1" w:styleId="Lahendamatamainimine1">
    <w:name w:val="Lahendamata mainimine1"/>
    <w:basedOn w:val="Liguvaikefont"/>
    <w:uiPriority w:val="99"/>
    <w:semiHidden/>
    <w:unhideWhenUsed/>
    <w:rsid w:val="00404187"/>
    <w:rPr>
      <w:color w:val="605E5C"/>
      <w:shd w:val="clear" w:color="auto" w:fill="E1DFDD"/>
    </w:rPr>
  </w:style>
  <w:style w:type="character" w:customStyle="1" w:styleId="Lahendamatamainimine2">
    <w:name w:val="Lahendamata mainimine2"/>
    <w:basedOn w:val="Liguvaikefont"/>
    <w:uiPriority w:val="99"/>
    <w:semiHidden/>
    <w:unhideWhenUsed/>
    <w:rsid w:val="007F78D5"/>
    <w:rPr>
      <w:color w:val="605E5C"/>
      <w:shd w:val="clear" w:color="auto" w:fill="E1DFDD"/>
    </w:rPr>
  </w:style>
  <w:style w:type="paragraph" w:styleId="Jutumullitekst">
    <w:name w:val="Balloon Text"/>
    <w:basedOn w:val="Normaallaad"/>
    <w:link w:val="JutumullitekstMrk"/>
    <w:uiPriority w:val="99"/>
    <w:semiHidden/>
    <w:unhideWhenUsed/>
    <w:rsid w:val="00C739C8"/>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C739C8"/>
    <w:rPr>
      <w:rFonts w:ascii="Segoe UI" w:eastAsia="Times New Roman" w:hAnsi="Segoe UI" w:cs="Segoe UI"/>
      <w:sz w:val="18"/>
      <w:szCs w:val="18"/>
      <w:lang w:eastAsia="ar-SA"/>
    </w:rPr>
  </w:style>
  <w:style w:type="paragraph" w:styleId="Vahedeta">
    <w:name w:val="No Spacing"/>
    <w:uiPriority w:val="1"/>
    <w:qFormat/>
    <w:rsid w:val="00B50C1F"/>
    <w:pPr>
      <w:spacing w:after="0" w:line="240" w:lineRule="auto"/>
    </w:pPr>
    <w:rPr>
      <w:rFonts w:ascii="Times New Roman" w:eastAsia="Calibri" w:hAnsi="Times New Roman" w:cs="Times New Roman"/>
      <w:sz w:val="24"/>
      <w:szCs w:val="24"/>
    </w:rPr>
  </w:style>
  <w:style w:type="character" w:customStyle="1" w:styleId="Lahendamatamainimine3">
    <w:name w:val="Lahendamata mainimine3"/>
    <w:basedOn w:val="Liguvaikefont"/>
    <w:uiPriority w:val="99"/>
    <w:semiHidden/>
    <w:unhideWhenUsed/>
    <w:rsid w:val="00777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26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ep.kimmel@voruvald.ee" TargetMode="External"/><Relationship Id="rId5" Type="http://schemas.openxmlformats.org/officeDocument/2006/relationships/webSettings" Target="webSettings.xml"/><Relationship Id="rId10" Type="http://schemas.openxmlformats.org/officeDocument/2006/relationships/hyperlink" Target="https://riigihanked.riik.ee" TargetMode="External"/><Relationship Id="rId4" Type="http://schemas.openxmlformats.org/officeDocument/2006/relationships/settings" Target="settings.xml"/><Relationship Id="rId9" Type="http://schemas.openxmlformats.org/officeDocument/2006/relationships/hyperlink" Target="mailto:mihkel.tiido@rmk.e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193AF-1822-4D6F-BE6D-2FF190E84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2710</Words>
  <Characters>15721</Characters>
  <Application>Microsoft Office Word</Application>
  <DocSecurity>4</DocSecurity>
  <Lines>131</Lines>
  <Paragraphs>36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Asuja</dc:creator>
  <cp:keywords/>
  <dc:description/>
  <cp:lastModifiedBy>Helbe Peiker</cp:lastModifiedBy>
  <cp:revision>2</cp:revision>
  <dcterms:created xsi:type="dcterms:W3CDTF">2023-07-04T11:38:00Z</dcterms:created>
  <dcterms:modified xsi:type="dcterms:W3CDTF">2023-07-04T11:38:00Z</dcterms:modified>
</cp:coreProperties>
</file>